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BCD39" w14:textId="77777777" w:rsidR="00192B93" w:rsidRDefault="00AB2B56" w:rsidP="00AB2B56">
      <w:pPr>
        <w:jc w:val="center"/>
        <w:rPr>
          <w:b/>
          <w:sz w:val="28"/>
          <w:szCs w:val="28"/>
        </w:rPr>
      </w:pPr>
      <w:r w:rsidRPr="00AB2B56">
        <w:rPr>
          <w:b/>
          <w:sz w:val="28"/>
          <w:szCs w:val="28"/>
        </w:rPr>
        <w:t>FORCIBLE DETAINER</w:t>
      </w:r>
    </w:p>
    <w:p w14:paraId="57ACB861" w14:textId="77777777" w:rsidR="00AB2B56" w:rsidRPr="00AB2B56" w:rsidRDefault="00AB2B56" w:rsidP="00AB2B56">
      <w:pPr>
        <w:spacing w:after="240" w:line="276" w:lineRule="auto"/>
        <w:rPr>
          <w:b/>
          <w:szCs w:val="24"/>
        </w:rPr>
      </w:pPr>
      <w:r w:rsidRPr="00AB2B56">
        <w:rPr>
          <w:b/>
          <w:szCs w:val="24"/>
        </w:rPr>
        <w:t>This pamphlet applies when a person is on your property</w:t>
      </w:r>
      <w:r w:rsidR="00932A28">
        <w:rPr>
          <w:b/>
          <w:szCs w:val="24"/>
        </w:rPr>
        <w:t xml:space="preserve"> without your permission</w:t>
      </w:r>
      <w:r w:rsidRPr="00AB2B56">
        <w:rPr>
          <w:b/>
          <w:szCs w:val="24"/>
        </w:rPr>
        <w:t xml:space="preserve"> and you want them </w:t>
      </w:r>
      <w:r w:rsidR="00932A28">
        <w:rPr>
          <w:b/>
          <w:szCs w:val="24"/>
        </w:rPr>
        <w:t>to leave</w:t>
      </w:r>
      <w:r w:rsidRPr="00AB2B56">
        <w:rPr>
          <w:b/>
          <w:szCs w:val="24"/>
        </w:rPr>
        <w:t xml:space="preserve">. It does </w:t>
      </w:r>
      <w:r w:rsidRPr="00AB2B56">
        <w:rPr>
          <w:b/>
          <w:szCs w:val="24"/>
          <w:u w:val="single"/>
        </w:rPr>
        <w:t>not</w:t>
      </w:r>
      <w:r w:rsidRPr="00AB2B56">
        <w:rPr>
          <w:b/>
          <w:szCs w:val="24"/>
        </w:rPr>
        <w:t xml:space="preserve"> apply when you have a lease or other agreement with the person on your property.</w:t>
      </w:r>
      <w:r w:rsidR="00D77654">
        <w:rPr>
          <w:rStyle w:val="FootnoteReference"/>
          <w:b/>
          <w:szCs w:val="24"/>
        </w:rPr>
        <w:footnoteReference w:id="1"/>
      </w:r>
      <w:r w:rsidRPr="00AB2B56">
        <w:rPr>
          <w:b/>
          <w:szCs w:val="24"/>
        </w:rPr>
        <w:t xml:space="preserve"> This pamphlet is general in nature and is not designed to give legal advice. The Court cannot guarantee the legal sufficiency of this pamphlet or that it will meet your legal needs. Due to constant changes to the law, this pamphlet may not be current. You may wish to seek the advice and assistance of an attorney before you proceed.</w:t>
      </w:r>
    </w:p>
    <w:p w14:paraId="182A55AE" w14:textId="77777777" w:rsidR="00AB2B56" w:rsidRPr="00AB2B56" w:rsidRDefault="00AB2B56" w:rsidP="00AB2B56">
      <w:pPr>
        <w:jc w:val="center"/>
        <w:rPr>
          <w:b/>
          <w:szCs w:val="24"/>
        </w:rPr>
      </w:pPr>
      <w:r w:rsidRPr="00AB2B56">
        <w:rPr>
          <w:b/>
          <w:szCs w:val="24"/>
        </w:rPr>
        <w:t xml:space="preserve">WHEN </w:t>
      </w:r>
      <w:r w:rsidR="00146EF4">
        <w:rPr>
          <w:b/>
          <w:szCs w:val="24"/>
        </w:rPr>
        <w:t>DOES</w:t>
      </w:r>
      <w:r w:rsidRPr="00AB2B56">
        <w:rPr>
          <w:b/>
          <w:szCs w:val="24"/>
        </w:rPr>
        <w:t xml:space="preserve"> FORCIBLE DETAINER</w:t>
      </w:r>
      <w:r w:rsidR="00146EF4">
        <w:rPr>
          <w:b/>
          <w:szCs w:val="24"/>
        </w:rPr>
        <w:t xml:space="preserve"> APPLY</w:t>
      </w:r>
      <w:r w:rsidRPr="00AB2B56">
        <w:rPr>
          <w:b/>
          <w:szCs w:val="24"/>
        </w:rPr>
        <w:t>?</w:t>
      </w:r>
    </w:p>
    <w:p w14:paraId="2B25B207" w14:textId="77777777" w:rsidR="00AB2B56" w:rsidRDefault="00B80FEC" w:rsidP="00B80FEC">
      <w:pPr>
        <w:rPr>
          <w:szCs w:val="24"/>
        </w:rPr>
      </w:pPr>
      <w:r>
        <w:rPr>
          <w:szCs w:val="24"/>
        </w:rPr>
        <w:t xml:space="preserve">You can file for forcible detainer </w:t>
      </w:r>
      <w:r w:rsidR="00BB17FF">
        <w:rPr>
          <w:szCs w:val="24"/>
        </w:rPr>
        <w:t xml:space="preserve">against a person who is on your property that you do not want there if: </w:t>
      </w:r>
    </w:p>
    <w:p w14:paraId="602B8AC3" w14:textId="77777777" w:rsidR="00B80FEC" w:rsidRDefault="00B80FEC" w:rsidP="003B1126">
      <w:pPr>
        <w:pStyle w:val="ListParagraph"/>
        <w:numPr>
          <w:ilvl w:val="0"/>
          <w:numId w:val="2"/>
        </w:numPr>
        <w:rPr>
          <w:szCs w:val="24"/>
        </w:rPr>
      </w:pPr>
      <w:r w:rsidRPr="00B80FEC">
        <w:rPr>
          <w:szCs w:val="24"/>
        </w:rPr>
        <w:t>You and the person do not have any agreement for the person to be on your property, the person is on your property without</w:t>
      </w:r>
      <w:r w:rsidR="00BB17FF">
        <w:rPr>
          <w:szCs w:val="24"/>
        </w:rPr>
        <w:t xml:space="preserve"> your</w:t>
      </w:r>
      <w:r w:rsidRPr="00B80FEC">
        <w:rPr>
          <w:szCs w:val="24"/>
        </w:rPr>
        <w:t xml:space="preserve"> permission, and the person will not leave; </w:t>
      </w:r>
    </w:p>
    <w:p w14:paraId="01773AFA" w14:textId="77777777" w:rsidR="00B80FEC" w:rsidRDefault="00B80FEC" w:rsidP="003B1126">
      <w:pPr>
        <w:pStyle w:val="ListParagraph"/>
        <w:numPr>
          <w:ilvl w:val="0"/>
          <w:numId w:val="2"/>
        </w:numPr>
        <w:rPr>
          <w:szCs w:val="24"/>
        </w:rPr>
      </w:pPr>
      <w:r>
        <w:rPr>
          <w:szCs w:val="24"/>
        </w:rPr>
        <w:t xml:space="preserve">You and the person used to have a lease agreement, the lease agreement expired, and now the person refuses to leave; </w:t>
      </w:r>
      <w:r w:rsidR="00BB17FF">
        <w:rPr>
          <w:szCs w:val="24"/>
        </w:rPr>
        <w:t>or</w:t>
      </w:r>
    </w:p>
    <w:p w14:paraId="561E3E05" w14:textId="77777777" w:rsidR="00B80FEC" w:rsidRDefault="00BB17FF" w:rsidP="003B1126">
      <w:pPr>
        <w:pStyle w:val="ListParagraph"/>
        <w:numPr>
          <w:ilvl w:val="0"/>
          <w:numId w:val="2"/>
        </w:numPr>
        <w:rPr>
          <w:szCs w:val="24"/>
        </w:rPr>
      </w:pPr>
      <w:r>
        <w:rPr>
          <w:szCs w:val="24"/>
        </w:rPr>
        <w:t>You and the person used to have a</w:t>
      </w:r>
      <w:r w:rsidR="00D77654">
        <w:rPr>
          <w:szCs w:val="24"/>
        </w:rPr>
        <w:t xml:space="preserve"> month-to-month</w:t>
      </w:r>
      <w:r>
        <w:rPr>
          <w:szCs w:val="24"/>
        </w:rPr>
        <w:t xml:space="preserve"> lease agreement, you </w:t>
      </w:r>
      <w:r w:rsidR="00D77654">
        <w:rPr>
          <w:szCs w:val="24"/>
        </w:rPr>
        <w:t xml:space="preserve">told the person you were ending the lease agreement, </w:t>
      </w:r>
      <w:r>
        <w:rPr>
          <w:szCs w:val="24"/>
        </w:rPr>
        <w:t>and the person did not leave the property after 30 days.</w:t>
      </w:r>
    </w:p>
    <w:p w14:paraId="613E1E4E" w14:textId="77777777" w:rsidR="00D77654" w:rsidRDefault="00D77654" w:rsidP="00D77654">
      <w:pPr>
        <w:jc w:val="center"/>
        <w:rPr>
          <w:b/>
          <w:szCs w:val="24"/>
        </w:rPr>
      </w:pPr>
      <w:r w:rsidRPr="00D77654">
        <w:rPr>
          <w:b/>
          <w:szCs w:val="24"/>
        </w:rPr>
        <w:t>HOW DO I FILE FOR FORCIBLE DETAINER?</w:t>
      </w:r>
    </w:p>
    <w:p w14:paraId="271D8F7F" w14:textId="77777777" w:rsidR="00595604" w:rsidRDefault="00595604" w:rsidP="00595604">
      <w:pPr>
        <w:pStyle w:val="ListParagraph"/>
        <w:numPr>
          <w:ilvl w:val="0"/>
          <w:numId w:val="3"/>
        </w:numPr>
        <w:rPr>
          <w:szCs w:val="24"/>
        </w:rPr>
      </w:pPr>
      <w:r>
        <w:rPr>
          <w:szCs w:val="24"/>
        </w:rPr>
        <w:t>Give the person notice that you want them to leave within three (3) days. This is the “</w:t>
      </w:r>
      <w:r w:rsidRPr="00FB7B1E">
        <w:rPr>
          <w:szCs w:val="24"/>
          <w:u w:val="single"/>
        </w:rPr>
        <w:t>Three Day Notice to Quit</w:t>
      </w:r>
      <w:r>
        <w:rPr>
          <w:szCs w:val="24"/>
        </w:rPr>
        <w:t xml:space="preserve">.” </w:t>
      </w:r>
      <w:r w:rsidRPr="00595604">
        <w:rPr>
          <w:szCs w:val="24"/>
        </w:rPr>
        <w:t xml:space="preserve">The </w:t>
      </w:r>
      <w:r w:rsidRPr="00FB7B1E">
        <w:rPr>
          <w:szCs w:val="24"/>
          <w:u w:val="single"/>
        </w:rPr>
        <w:t>Notice to Quit</w:t>
      </w:r>
      <w:r w:rsidRPr="00595604">
        <w:rPr>
          <w:szCs w:val="24"/>
        </w:rPr>
        <w:t xml:space="preserve"> </w:t>
      </w:r>
      <w:r>
        <w:rPr>
          <w:szCs w:val="24"/>
        </w:rPr>
        <w:t xml:space="preserve">must be: </w:t>
      </w:r>
    </w:p>
    <w:p w14:paraId="3416C9F6" w14:textId="77777777" w:rsidR="00595604" w:rsidRDefault="00595604" w:rsidP="00595604">
      <w:pPr>
        <w:pStyle w:val="ListParagraph"/>
        <w:numPr>
          <w:ilvl w:val="1"/>
          <w:numId w:val="3"/>
        </w:numPr>
        <w:rPr>
          <w:szCs w:val="24"/>
        </w:rPr>
      </w:pPr>
      <w:r>
        <w:rPr>
          <w:szCs w:val="24"/>
        </w:rPr>
        <w:t>I</w:t>
      </w:r>
      <w:r w:rsidRPr="00595604">
        <w:rPr>
          <w:szCs w:val="24"/>
        </w:rPr>
        <w:t xml:space="preserve">n writing (a form is available from </w:t>
      </w:r>
      <w:r>
        <w:rPr>
          <w:szCs w:val="24"/>
        </w:rPr>
        <w:t>the Court);</w:t>
      </w:r>
    </w:p>
    <w:p w14:paraId="694EBF80" w14:textId="77777777" w:rsidR="00595604" w:rsidRDefault="00595604" w:rsidP="00595604">
      <w:pPr>
        <w:pStyle w:val="ListParagraph"/>
        <w:numPr>
          <w:ilvl w:val="1"/>
          <w:numId w:val="3"/>
        </w:numPr>
        <w:rPr>
          <w:szCs w:val="24"/>
        </w:rPr>
      </w:pPr>
      <w:r>
        <w:rPr>
          <w:szCs w:val="24"/>
        </w:rPr>
        <w:t xml:space="preserve">Signed by you; </w:t>
      </w:r>
      <w:r w:rsidRPr="00595604">
        <w:rPr>
          <w:szCs w:val="24"/>
        </w:rPr>
        <w:t xml:space="preserve">and </w:t>
      </w:r>
    </w:p>
    <w:p w14:paraId="0D15893D" w14:textId="77777777" w:rsidR="00595604" w:rsidRDefault="00595604" w:rsidP="00595604">
      <w:pPr>
        <w:pStyle w:val="ListParagraph"/>
        <w:numPr>
          <w:ilvl w:val="1"/>
          <w:numId w:val="3"/>
        </w:numPr>
        <w:rPr>
          <w:szCs w:val="24"/>
        </w:rPr>
      </w:pPr>
      <w:r>
        <w:rPr>
          <w:szCs w:val="24"/>
        </w:rPr>
        <w:t>G</w:t>
      </w:r>
      <w:r w:rsidRPr="00595604">
        <w:rPr>
          <w:szCs w:val="24"/>
        </w:rPr>
        <w:t xml:space="preserve">iven to the person in one of three ways: </w:t>
      </w:r>
    </w:p>
    <w:p w14:paraId="0E3EA6AE" w14:textId="77777777" w:rsidR="00595604" w:rsidRDefault="00595604" w:rsidP="00595604">
      <w:pPr>
        <w:pStyle w:val="ListParagraph"/>
        <w:numPr>
          <w:ilvl w:val="2"/>
          <w:numId w:val="3"/>
        </w:numPr>
        <w:rPr>
          <w:szCs w:val="24"/>
        </w:rPr>
      </w:pPr>
      <w:r>
        <w:rPr>
          <w:szCs w:val="24"/>
        </w:rPr>
        <w:t>P</w:t>
      </w:r>
      <w:r w:rsidRPr="00595604">
        <w:rPr>
          <w:szCs w:val="24"/>
        </w:rPr>
        <w:t xml:space="preserve">ersonally </w:t>
      </w:r>
      <w:r>
        <w:rPr>
          <w:szCs w:val="24"/>
        </w:rPr>
        <w:t>delivered to the person by you;</w:t>
      </w:r>
    </w:p>
    <w:p w14:paraId="148D198F" w14:textId="77777777" w:rsidR="00595604" w:rsidRDefault="00595604" w:rsidP="00595604">
      <w:pPr>
        <w:pStyle w:val="ListParagraph"/>
        <w:numPr>
          <w:ilvl w:val="2"/>
          <w:numId w:val="3"/>
        </w:numPr>
        <w:rPr>
          <w:szCs w:val="24"/>
        </w:rPr>
      </w:pPr>
      <w:r>
        <w:rPr>
          <w:szCs w:val="24"/>
        </w:rPr>
        <w:t xml:space="preserve">Posted to the person; </w:t>
      </w:r>
      <w:r w:rsidRPr="00595604">
        <w:rPr>
          <w:szCs w:val="24"/>
        </w:rPr>
        <w:t xml:space="preserve">or </w:t>
      </w:r>
    </w:p>
    <w:p w14:paraId="041A4D35" w14:textId="77777777" w:rsidR="00595604" w:rsidRPr="00595604" w:rsidRDefault="00595604" w:rsidP="00595604">
      <w:pPr>
        <w:pStyle w:val="ListParagraph"/>
        <w:numPr>
          <w:ilvl w:val="2"/>
          <w:numId w:val="3"/>
        </w:numPr>
        <w:rPr>
          <w:szCs w:val="24"/>
        </w:rPr>
      </w:pPr>
      <w:r>
        <w:rPr>
          <w:szCs w:val="24"/>
        </w:rPr>
        <w:t xml:space="preserve">Mailed </w:t>
      </w:r>
      <w:r w:rsidRPr="00595604">
        <w:rPr>
          <w:szCs w:val="24"/>
        </w:rPr>
        <w:t>to the person by certified mail with a return receipt requested.</w:t>
      </w:r>
    </w:p>
    <w:p w14:paraId="00109DF5" w14:textId="77777777" w:rsidR="00595604" w:rsidRDefault="00A23EDC" w:rsidP="00595604">
      <w:pPr>
        <w:pStyle w:val="ListParagraph"/>
        <w:numPr>
          <w:ilvl w:val="0"/>
          <w:numId w:val="3"/>
        </w:numPr>
        <w:rPr>
          <w:szCs w:val="24"/>
        </w:rPr>
      </w:pPr>
      <w:r>
        <w:rPr>
          <w:szCs w:val="24"/>
        </w:rPr>
        <w:t xml:space="preserve">If the person has not left your property after the three days have passed, you may open a case with the Magistrate Court. </w:t>
      </w:r>
    </w:p>
    <w:p w14:paraId="18888038" w14:textId="77777777" w:rsidR="00A23EDC" w:rsidRDefault="00A23EDC" w:rsidP="00595604">
      <w:pPr>
        <w:pStyle w:val="ListParagraph"/>
        <w:numPr>
          <w:ilvl w:val="0"/>
          <w:numId w:val="3"/>
        </w:numPr>
        <w:rPr>
          <w:szCs w:val="24"/>
        </w:rPr>
      </w:pPr>
      <w:r>
        <w:rPr>
          <w:szCs w:val="24"/>
        </w:rPr>
        <w:t>To open the case, you must:</w:t>
      </w:r>
    </w:p>
    <w:p w14:paraId="47ABB15F" w14:textId="77777777" w:rsidR="00A23EDC" w:rsidRDefault="00A23EDC" w:rsidP="00A23EDC">
      <w:pPr>
        <w:pStyle w:val="ListParagraph"/>
        <w:numPr>
          <w:ilvl w:val="1"/>
          <w:numId w:val="3"/>
        </w:numPr>
        <w:rPr>
          <w:szCs w:val="24"/>
        </w:rPr>
      </w:pPr>
      <w:r>
        <w:rPr>
          <w:szCs w:val="24"/>
        </w:rPr>
        <w:t xml:space="preserve">Provide a copy of the </w:t>
      </w:r>
      <w:r w:rsidRPr="00FB7B1E">
        <w:rPr>
          <w:szCs w:val="24"/>
          <w:u w:val="single"/>
        </w:rPr>
        <w:t>Notice to Quit</w:t>
      </w:r>
      <w:r>
        <w:rPr>
          <w:szCs w:val="24"/>
        </w:rPr>
        <w:t xml:space="preserve">, and say how you gave the notice to the person; </w:t>
      </w:r>
    </w:p>
    <w:p w14:paraId="20C06685" w14:textId="77777777" w:rsidR="00F516FC" w:rsidRDefault="00A23EDC" w:rsidP="00A23EDC">
      <w:pPr>
        <w:pStyle w:val="ListParagraph"/>
        <w:numPr>
          <w:ilvl w:val="1"/>
          <w:numId w:val="3"/>
        </w:numPr>
        <w:rPr>
          <w:szCs w:val="24"/>
        </w:rPr>
      </w:pPr>
      <w:r>
        <w:rPr>
          <w:szCs w:val="24"/>
        </w:rPr>
        <w:lastRenderedPageBreak/>
        <w:t xml:space="preserve">Write a </w:t>
      </w:r>
      <w:r w:rsidRPr="00FB7B1E">
        <w:rPr>
          <w:szCs w:val="24"/>
          <w:u w:val="single"/>
        </w:rPr>
        <w:t>Complaint in Forcible Entry or Unlawful Detainer</w:t>
      </w:r>
      <w:r>
        <w:rPr>
          <w:szCs w:val="24"/>
        </w:rPr>
        <w:t xml:space="preserve"> (a form is available from the Court)</w:t>
      </w:r>
      <w:r w:rsidR="00F516FC">
        <w:rPr>
          <w:szCs w:val="24"/>
        </w:rPr>
        <w:t>; and</w:t>
      </w:r>
    </w:p>
    <w:p w14:paraId="1029B7E3" w14:textId="77777777" w:rsidR="00A23EDC" w:rsidRDefault="00F516FC" w:rsidP="00A23EDC">
      <w:pPr>
        <w:pStyle w:val="ListParagraph"/>
        <w:numPr>
          <w:ilvl w:val="1"/>
          <w:numId w:val="3"/>
        </w:numPr>
        <w:rPr>
          <w:szCs w:val="24"/>
        </w:rPr>
      </w:pPr>
      <w:r>
        <w:rPr>
          <w:szCs w:val="24"/>
        </w:rPr>
        <w:t>Pay the filing fee of $77.00</w:t>
      </w:r>
      <w:r w:rsidR="00A23EDC">
        <w:rPr>
          <w:szCs w:val="24"/>
        </w:rPr>
        <w:t>.</w:t>
      </w:r>
      <w:r>
        <w:rPr>
          <w:szCs w:val="24"/>
        </w:rPr>
        <w:t xml:space="preserve"> You can pay with:</w:t>
      </w:r>
    </w:p>
    <w:p w14:paraId="2B804274" w14:textId="77777777" w:rsidR="00F516FC" w:rsidRDefault="00F516FC" w:rsidP="00F516FC">
      <w:pPr>
        <w:pStyle w:val="ListParagraph"/>
        <w:numPr>
          <w:ilvl w:val="2"/>
          <w:numId w:val="3"/>
        </w:numPr>
        <w:rPr>
          <w:szCs w:val="24"/>
        </w:rPr>
      </w:pPr>
      <w:r>
        <w:rPr>
          <w:szCs w:val="24"/>
        </w:rPr>
        <w:t>Cash ($20 is the largest bill accepted);</w:t>
      </w:r>
    </w:p>
    <w:p w14:paraId="72821E73" w14:textId="77777777" w:rsidR="00F516FC" w:rsidRDefault="00F516FC" w:rsidP="00F516FC">
      <w:pPr>
        <w:pStyle w:val="ListParagraph"/>
        <w:numPr>
          <w:ilvl w:val="2"/>
          <w:numId w:val="3"/>
        </w:numPr>
        <w:rPr>
          <w:szCs w:val="24"/>
        </w:rPr>
      </w:pPr>
      <w:r>
        <w:rPr>
          <w:szCs w:val="24"/>
        </w:rPr>
        <w:t>Money Order payable to __________ County Magistrate Court;</w:t>
      </w:r>
    </w:p>
    <w:p w14:paraId="04D71878" w14:textId="77777777" w:rsidR="00F516FC" w:rsidRDefault="00F516FC" w:rsidP="00F516FC">
      <w:pPr>
        <w:pStyle w:val="ListParagraph"/>
        <w:numPr>
          <w:ilvl w:val="2"/>
          <w:numId w:val="3"/>
        </w:numPr>
        <w:rPr>
          <w:szCs w:val="24"/>
        </w:rPr>
      </w:pPr>
      <w:r>
        <w:rPr>
          <w:szCs w:val="24"/>
        </w:rPr>
        <w:t>Cashier’s Check</w:t>
      </w:r>
      <w:r w:rsidRPr="00F516FC">
        <w:rPr>
          <w:szCs w:val="24"/>
        </w:rPr>
        <w:t xml:space="preserve"> </w:t>
      </w:r>
      <w:r>
        <w:rPr>
          <w:szCs w:val="24"/>
        </w:rPr>
        <w:t>payable to __________ County Magistrate Court; or</w:t>
      </w:r>
    </w:p>
    <w:p w14:paraId="4AD25C48" w14:textId="77777777" w:rsidR="00F516FC" w:rsidRDefault="00F516FC" w:rsidP="00F516FC">
      <w:pPr>
        <w:pStyle w:val="ListParagraph"/>
        <w:numPr>
          <w:ilvl w:val="2"/>
          <w:numId w:val="3"/>
        </w:numPr>
        <w:rPr>
          <w:szCs w:val="24"/>
        </w:rPr>
      </w:pPr>
      <w:r>
        <w:rPr>
          <w:szCs w:val="24"/>
        </w:rPr>
        <w:t>Debit/Credit card (if paying this way, a 2.4% surcharge applies).</w:t>
      </w:r>
    </w:p>
    <w:p w14:paraId="032B01D6" w14:textId="77777777" w:rsidR="00F516FC" w:rsidRPr="00F516FC" w:rsidRDefault="00F516FC" w:rsidP="00F516FC">
      <w:pPr>
        <w:pStyle w:val="ListParagraph"/>
        <w:numPr>
          <w:ilvl w:val="2"/>
          <w:numId w:val="3"/>
        </w:numPr>
        <w:rPr>
          <w:szCs w:val="24"/>
        </w:rPr>
      </w:pPr>
      <w:r>
        <w:rPr>
          <w:szCs w:val="24"/>
        </w:rPr>
        <w:t xml:space="preserve">Personal checks are </w:t>
      </w:r>
      <w:r>
        <w:rPr>
          <w:b/>
          <w:szCs w:val="24"/>
          <w:u w:val="single"/>
        </w:rPr>
        <w:t>not</w:t>
      </w:r>
      <w:r>
        <w:rPr>
          <w:szCs w:val="24"/>
        </w:rPr>
        <w:t xml:space="preserve"> accepted.</w:t>
      </w:r>
    </w:p>
    <w:p w14:paraId="23F233C1" w14:textId="77777777" w:rsidR="00132E7F" w:rsidRDefault="00A23EDC" w:rsidP="00A23EDC">
      <w:pPr>
        <w:pStyle w:val="ListParagraph"/>
        <w:numPr>
          <w:ilvl w:val="0"/>
          <w:numId w:val="3"/>
        </w:numPr>
        <w:rPr>
          <w:szCs w:val="24"/>
        </w:rPr>
      </w:pPr>
      <w:r>
        <w:rPr>
          <w:szCs w:val="24"/>
        </w:rPr>
        <w:t xml:space="preserve">After you file a copy of the </w:t>
      </w:r>
      <w:r w:rsidRPr="00FB7B1E">
        <w:rPr>
          <w:szCs w:val="24"/>
          <w:u w:val="single"/>
        </w:rPr>
        <w:t>Notice</w:t>
      </w:r>
      <w:r>
        <w:rPr>
          <w:szCs w:val="24"/>
        </w:rPr>
        <w:t xml:space="preserve"> and the </w:t>
      </w:r>
      <w:r w:rsidRPr="00FB7B1E">
        <w:rPr>
          <w:szCs w:val="24"/>
          <w:u w:val="single"/>
        </w:rPr>
        <w:t>Complaint</w:t>
      </w:r>
      <w:r>
        <w:rPr>
          <w:szCs w:val="24"/>
        </w:rPr>
        <w:t xml:space="preserve"> with the Court, the </w:t>
      </w:r>
      <w:r w:rsidR="00A85F00">
        <w:rPr>
          <w:szCs w:val="24"/>
        </w:rPr>
        <w:t xml:space="preserve">Court Clerk will prepare a </w:t>
      </w:r>
      <w:r w:rsidR="00A85F00" w:rsidRPr="00FB7B1E">
        <w:rPr>
          <w:szCs w:val="24"/>
          <w:u w:val="single"/>
        </w:rPr>
        <w:t>Service Packet</w:t>
      </w:r>
      <w:r w:rsidR="00A85F00">
        <w:rPr>
          <w:szCs w:val="24"/>
        </w:rPr>
        <w:t xml:space="preserve">, which includes the </w:t>
      </w:r>
      <w:r w:rsidR="00A85F00" w:rsidRPr="00FB7B1E">
        <w:rPr>
          <w:szCs w:val="24"/>
          <w:u w:val="single"/>
        </w:rPr>
        <w:t>Notice</w:t>
      </w:r>
      <w:r w:rsidR="00A85F00">
        <w:rPr>
          <w:szCs w:val="24"/>
        </w:rPr>
        <w:t xml:space="preserve">, </w:t>
      </w:r>
      <w:r w:rsidR="00A85F00" w:rsidRPr="00FB7B1E">
        <w:rPr>
          <w:szCs w:val="24"/>
          <w:u w:val="single"/>
        </w:rPr>
        <w:t>Complaint</w:t>
      </w:r>
      <w:r w:rsidR="00A85F00">
        <w:rPr>
          <w:szCs w:val="24"/>
        </w:rPr>
        <w:t xml:space="preserve">, and a </w:t>
      </w:r>
      <w:r w:rsidR="00A85F00" w:rsidRPr="00FB7B1E">
        <w:rPr>
          <w:szCs w:val="24"/>
          <w:u w:val="single"/>
        </w:rPr>
        <w:t>Summons</w:t>
      </w:r>
      <w:r w:rsidR="00A85F00">
        <w:rPr>
          <w:szCs w:val="24"/>
        </w:rPr>
        <w:t xml:space="preserve">. The </w:t>
      </w:r>
      <w:r w:rsidR="00A85F00" w:rsidRPr="00FB7B1E">
        <w:rPr>
          <w:szCs w:val="24"/>
          <w:u w:val="single"/>
        </w:rPr>
        <w:t>Summons</w:t>
      </w:r>
      <w:r w:rsidR="00A85F00">
        <w:rPr>
          <w:szCs w:val="24"/>
        </w:rPr>
        <w:t xml:space="preserve"> will contain the </w:t>
      </w:r>
      <w:r w:rsidR="00A85F00" w:rsidRPr="00FB7B1E">
        <w:rPr>
          <w:szCs w:val="24"/>
          <w:u w:val="single"/>
        </w:rPr>
        <w:t>Notice of Trial</w:t>
      </w:r>
      <w:r w:rsidR="00A85F00">
        <w:rPr>
          <w:szCs w:val="24"/>
        </w:rPr>
        <w:t xml:space="preserve">, which tells you and the person when to show up for court. The trial will be set for 3-10 days after </w:t>
      </w:r>
      <w:r w:rsidR="00132E7F">
        <w:rPr>
          <w:szCs w:val="24"/>
        </w:rPr>
        <w:t>the date you expect to serve the person with these documents.</w:t>
      </w:r>
    </w:p>
    <w:p w14:paraId="1DB831C2" w14:textId="77777777" w:rsidR="00A85F00" w:rsidRDefault="00132E7F" w:rsidP="00A23EDC">
      <w:pPr>
        <w:pStyle w:val="ListParagraph"/>
        <w:numPr>
          <w:ilvl w:val="0"/>
          <w:numId w:val="3"/>
        </w:numPr>
        <w:rPr>
          <w:szCs w:val="24"/>
        </w:rPr>
      </w:pPr>
      <w:r w:rsidRPr="00132E7F">
        <w:rPr>
          <w:szCs w:val="24"/>
        </w:rPr>
        <w:t xml:space="preserve">You </w:t>
      </w:r>
      <w:r>
        <w:rPr>
          <w:szCs w:val="24"/>
        </w:rPr>
        <w:t xml:space="preserve">will be the Plaintiff in the case. You </w:t>
      </w:r>
      <w:r w:rsidRPr="00132E7F">
        <w:rPr>
          <w:szCs w:val="24"/>
        </w:rPr>
        <w:t xml:space="preserve">are required </w:t>
      </w:r>
      <w:r>
        <w:rPr>
          <w:szCs w:val="24"/>
        </w:rPr>
        <w:t xml:space="preserve">to have </w:t>
      </w:r>
      <w:r w:rsidRPr="00FB7B1E">
        <w:rPr>
          <w:szCs w:val="24"/>
        </w:rPr>
        <w:t xml:space="preserve">the </w:t>
      </w:r>
      <w:r w:rsidRPr="00FB7B1E">
        <w:rPr>
          <w:szCs w:val="24"/>
          <w:u w:val="single"/>
        </w:rPr>
        <w:t>Service Packet</w:t>
      </w:r>
      <w:r>
        <w:rPr>
          <w:szCs w:val="24"/>
        </w:rPr>
        <w:t xml:space="preserve"> delivered to the person, the Defendant. You </w:t>
      </w:r>
      <w:r>
        <w:rPr>
          <w:b/>
          <w:szCs w:val="24"/>
        </w:rPr>
        <w:t>cannot</w:t>
      </w:r>
      <w:r>
        <w:rPr>
          <w:szCs w:val="24"/>
        </w:rPr>
        <w:t xml:space="preserve"> personally give the </w:t>
      </w:r>
      <w:r w:rsidRPr="00FB7B1E">
        <w:rPr>
          <w:szCs w:val="24"/>
          <w:u w:val="single"/>
        </w:rPr>
        <w:t>Service Packet</w:t>
      </w:r>
      <w:r>
        <w:rPr>
          <w:szCs w:val="24"/>
        </w:rPr>
        <w:t xml:space="preserve"> to the Defendant. Instead, </w:t>
      </w:r>
      <w:r w:rsidR="00DD3909">
        <w:rPr>
          <w:szCs w:val="24"/>
        </w:rPr>
        <w:t xml:space="preserve">you must have one of these people deliver a copy of the </w:t>
      </w:r>
      <w:r w:rsidR="00DD3909" w:rsidRPr="00FB7B1E">
        <w:rPr>
          <w:szCs w:val="24"/>
          <w:u w:val="single"/>
        </w:rPr>
        <w:t>Service Packet</w:t>
      </w:r>
      <w:r w:rsidR="00DD3909">
        <w:rPr>
          <w:szCs w:val="24"/>
        </w:rPr>
        <w:t>:</w:t>
      </w:r>
    </w:p>
    <w:p w14:paraId="3E59A443" w14:textId="77777777" w:rsidR="00DD3909" w:rsidRDefault="00DD3909" w:rsidP="00DD3909">
      <w:pPr>
        <w:pStyle w:val="ListParagraph"/>
        <w:numPr>
          <w:ilvl w:val="1"/>
          <w:numId w:val="3"/>
        </w:numPr>
        <w:rPr>
          <w:szCs w:val="24"/>
        </w:rPr>
      </w:pPr>
      <w:r>
        <w:rPr>
          <w:szCs w:val="24"/>
        </w:rPr>
        <w:t>The Sheriff of the county where the Defendant is;</w:t>
      </w:r>
    </w:p>
    <w:p w14:paraId="0FFF6E71" w14:textId="77777777" w:rsidR="00DD3909" w:rsidRDefault="00DD3909" w:rsidP="00DD3909">
      <w:pPr>
        <w:pStyle w:val="ListParagraph"/>
        <w:numPr>
          <w:ilvl w:val="1"/>
          <w:numId w:val="3"/>
        </w:numPr>
        <w:rPr>
          <w:szCs w:val="24"/>
        </w:rPr>
      </w:pPr>
      <w:r>
        <w:rPr>
          <w:szCs w:val="24"/>
        </w:rPr>
        <w:t>A private process server; or</w:t>
      </w:r>
    </w:p>
    <w:p w14:paraId="553C9F32" w14:textId="77777777" w:rsidR="00DD3909" w:rsidRDefault="00DD3909" w:rsidP="00DD3909">
      <w:pPr>
        <w:pStyle w:val="ListParagraph"/>
        <w:numPr>
          <w:ilvl w:val="1"/>
          <w:numId w:val="3"/>
        </w:numPr>
        <w:rPr>
          <w:szCs w:val="24"/>
        </w:rPr>
      </w:pPr>
      <w:r>
        <w:rPr>
          <w:szCs w:val="24"/>
        </w:rPr>
        <w:t>Anyone over 18 who is not part of the lawsuit.</w:t>
      </w:r>
    </w:p>
    <w:p w14:paraId="11B41935" w14:textId="77777777" w:rsidR="006F5E4D" w:rsidRDefault="006F5E4D" w:rsidP="00DD3909">
      <w:pPr>
        <w:pStyle w:val="ListParagraph"/>
        <w:numPr>
          <w:ilvl w:val="0"/>
          <w:numId w:val="3"/>
        </w:numPr>
        <w:rPr>
          <w:szCs w:val="24"/>
        </w:rPr>
      </w:pPr>
      <w:r>
        <w:rPr>
          <w:szCs w:val="24"/>
        </w:rPr>
        <w:t xml:space="preserve">The person you choose to deliver (or “serve”) </w:t>
      </w:r>
      <w:r w:rsidRPr="00FB7B1E">
        <w:rPr>
          <w:szCs w:val="24"/>
        </w:rPr>
        <w:t xml:space="preserve">the </w:t>
      </w:r>
      <w:r w:rsidRPr="00FB7B1E">
        <w:rPr>
          <w:szCs w:val="24"/>
          <w:u w:val="single"/>
        </w:rPr>
        <w:t>Service Packet</w:t>
      </w:r>
      <w:r>
        <w:rPr>
          <w:szCs w:val="24"/>
        </w:rPr>
        <w:t xml:space="preserve"> to the Defendant can do so by:</w:t>
      </w:r>
    </w:p>
    <w:p w14:paraId="4537CA24" w14:textId="77777777" w:rsidR="006F5E4D" w:rsidRDefault="006F5E4D" w:rsidP="006F5E4D">
      <w:pPr>
        <w:pStyle w:val="ListParagraph"/>
        <w:numPr>
          <w:ilvl w:val="1"/>
          <w:numId w:val="3"/>
        </w:numPr>
        <w:rPr>
          <w:szCs w:val="24"/>
        </w:rPr>
      </w:pPr>
      <w:r>
        <w:rPr>
          <w:szCs w:val="24"/>
        </w:rPr>
        <w:t xml:space="preserve">Delivering the </w:t>
      </w:r>
      <w:r w:rsidRPr="00FB7B1E">
        <w:rPr>
          <w:szCs w:val="24"/>
          <w:u w:val="single"/>
        </w:rPr>
        <w:t>Service Packet</w:t>
      </w:r>
      <w:r>
        <w:rPr>
          <w:szCs w:val="24"/>
        </w:rPr>
        <w:t xml:space="preserve"> directly to the Defendant;</w:t>
      </w:r>
    </w:p>
    <w:p w14:paraId="08529049" w14:textId="77777777" w:rsidR="006F5E4D" w:rsidRDefault="006F5E4D" w:rsidP="006F5E4D">
      <w:pPr>
        <w:pStyle w:val="ListParagraph"/>
        <w:numPr>
          <w:ilvl w:val="1"/>
          <w:numId w:val="3"/>
        </w:numPr>
        <w:rPr>
          <w:szCs w:val="24"/>
        </w:rPr>
      </w:pPr>
      <w:r>
        <w:rPr>
          <w:szCs w:val="24"/>
        </w:rPr>
        <w:t xml:space="preserve">If the Defendant refuses to accept the </w:t>
      </w:r>
      <w:r w:rsidRPr="00FB7B1E">
        <w:rPr>
          <w:szCs w:val="24"/>
          <w:u w:val="single"/>
        </w:rPr>
        <w:t>Service Packet,</w:t>
      </w:r>
      <w:r>
        <w:rPr>
          <w:szCs w:val="24"/>
        </w:rPr>
        <w:t xml:space="preserve"> the person serving can leave the Service Packet at the location where Defendant can be found;</w:t>
      </w:r>
    </w:p>
    <w:p w14:paraId="627605C0" w14:textId="77777777" w:rsidR="006F5E4D" w:rsidRDefault="006F5E4D" w:rsidP="006F5E4D">
      <w:pPr>
        <w:pStyle w:val="ListParagraph"/>
        <w:numPr>
          <w:ilvl w:val="1"/>
          <w:numId w:val="3"/>
        </w:numPr>
        <w:rPr>
          <w:szCs w:val="24"/>
        </w:rPr>
      </w:pPr>
      <w:r>
        <w:rPr>
          <w:szCs w:val="24"/>
        </w:rPr>
        <w:t xml:space="preserve">If Defendant is not there, the person serving the </w:t>
      </w:r>
      <w:r w:rsidRPr="00FB7B1E">
        <w:rPr>
          <w:szCs w:val="24"/>
          <w:u w:val="single"/>
        </w:rPr>
        <w:t>Service Packet</w:t>
      </w:r>
      <w:r>
        <w:rPr>
          <w:szCs w:val="24"/>
        </w:rPr>
        <w:t xml:space="preserve"> can give it to someone else who lives there who is over the age of 15; or</w:t>
      </w:r>
    </w:p>
    <w:p w14:paraId="64C790A8" w14:textId="77777777" w:rsidR="006F5E4D" w:rsidRDefault="006F5E4D" w:rsidP="006F5E4D">
      <w:pPr>
        <w:pStyle w:val="ListParagraph"/>
        <w:numPr>
          <w:ilvl w:val="1"/>
          <w:numId w:val="3"/>
        </w:numPr>
        <w:rPr>
          <w:szCs w:val="24"/>
        </w:rPr>
      </w:pPr>
      <w:r>
        <w:rPr>
          <w:szCs w:val="24"/>
        </w:rPr>
        <w:t xml:space="preserve">If Defendant is not there and no one over 15 is there, the </w:t>
      </w:r>
      <w:r w:rsidRPr="00FB7B1E">
        <w:rPr>
          <w:szCs w:val="24"/>
          <w:u w:val="single"/>
        </w:rPr>
        <w:t>Service Packet</w:t>
      </w:r>
      <w:r>
        <w:rPr>
          <w:szCs w:val="24"/>
        </w:rPr>
        <w:t xml:space="preserve"> can be posted at the most public part of the place Defendant usually can be found </w:t>
      </w:r>
      <w:r>
        <w:rPr>
          <w:b/>
          <w:szCs w:val="24"/>
        </w:rPr>
        <w:t>and</w:t>
      </w:r>
      <w:r>
        <w:rPr>
          <w:szCs w:val="24"/>
        </w:rPr>
        <w:t xml:space="preserve"> mailed to the Defendant’s last known address.</w:t>
      </w:r>
    </w:p>
    <w:p w14:paraId="57056B2D" w14:textId="77777777" w:rsidR="00DD3909" w:rsidRDefault="00DD3909" w:rsidP="00DD3909">
      <w:pPr>
        <w:pStyle w:val="ListParagraph"/>
        <w:numPr>
          <w:ilvl w:val="0"/>
          <w:numId w:val="3"/>
        </w:numPr>
        <w:rPr>
          <w:szCs w:val="24"/>
        </w:rPr>
      </w:pPr>
      <w:r>
        <w:rPr>
          <w:szCs w:val="24"/>
        </w:rPr>
        <w:t xml:space="preserve">You are responsible for paying the person who completes the delivery and for providing any copies of the documents to that person that they need for the delivery. </w:t>
      </w:r>
    </w:p>
    <w:p w14:paraId="05ED77A4" w14:textId="77777777" w:rsidR="006F5E4D" w:rsidRDefault="006F5E4D" w:rsidP="00DD3909">
      <w:pPr>
        <w:pStyle w:val="ListParagraph"/>
        <w:numPr>
          <w:ilvl w:val="0"/>
          <w:numId w:val="3"/>
        </w:numPr>
        <w:rPr>
          <w:szCs w:val="24"/>
        </w:rPr>
      </w:pPr>
      <w:r>
        <w:rPr>
          <w:szCs w:val="24"/>
        </w:rPr>
        <w:lastRenderedPageBreak/>
        <w:t xml:space="preserve">Instead of using a service person, you can </w:t>
      </w:r>
      <w:r w:rsidR="00606C1A">
        <w:rPr>
          <w:szCs w:val="24"/>
        </w:rPr>
        <w:t xml:space="preserve">mail a copy of the </w:t>
      </w:r>
      <w:r w:rsidR="00606C1A" w:rsidRPr="00FB7B1E">
        <w:rPr>
          <w:szCs w:val="24"/>
          <w:u w:val="single"/>
        </w:rPr>
        <w:t>Service Packet</w:t>
      </w:r>
      <w:r w:rsidR="00606C1A">
        <w:rPr>
          <w:szCs w:val="24"/>
        </w:rPr>
        <w:t xml:space="preserve">, along with two (2) copies of an </w:t>
      </w:r>
      <w:r w:rsidR="00606C1A" w:rsidRPr="00FB7B1E">
        <w:rPr>
          <w:szCs w:val="24"/>
          <w:u w:val="single"/>
        </w:rPr>
        <w:t>Acknowledgement of Service</w:t>
      </w:r>
      <w:r w:rsidR="00606C1A">
        <w:rPr>
          <w:szCs w:val="24"/>
        </w:rPr>
        <w:t xml:space="preserve"> form, and a prepaid envelope to the Defendant. The Defendant must then sign the </w:t>
      </w:r>
      <w:r w:rsidR="00606C1A" w:rsidRPr="00FB7B1E">
        <w:rPr>
          <w:szCs w:val="24"/>
          <w:u w:val="single"/>
        </w:rPr>
        <w:t>Acknowledgement of Service</w:t>
      </w:r>
      <w:r w:rsidR="00606C1A">
        <w:rPr>
          <w:szCs w:val="24"/>
        </w:rPr>
        <w:t xml:space="preserve"> and send it back to you before the Trial date. If the Defendant does not, then you will have to use a service person as described in Paragraph 6.</w:t>
      </w:r>
    </w:p>
    <w:p w14:paraId="02137D56" w14:textId="77777777" w:rsidR="00DD3909" w:rsidRPr="00132E7F" w:rsidRDefault="00DD3909" w:rsidP="00DD3909">
      <w:pPr>
        <w:pStyle w:val="ListParagraph"/>
        <w:numPr>
          <w:ilvl w:val="0"/>
          <w:numId w:val="3"/>
        </w:numPr>
        <w:rPr>
          <w:szCs w:val="24"/>
        </w:rPr>
      </w:pPr>
      <w:r>
        <w:rPr>
          <w:szCs w:val="24"/>
        </w:rPr>
        <w:t xml:space="preserve">After the </w:t>
      </w:r>
      <w:r w:rsidRPr="00FB7B1E">
        <w:rPr>
          <w:szCs w:val="24"/>
          <w:u w:val="single"/>
        </w:rPr>
        <w:t>Service Packet</w:t>
      </w:r>
      <w:r>
        <w:rPr>
          <w:szCs w:val="24"/>
        </w:rPr>
        <w:t xml:space="preserve"> is delivered to the Defendant, the person who completed the delivery </w:t>
      </w:r>
      <w:r>
        <w:rPr>
          <w:b/>
          <w:szCs w:val="24"/>
          <w:u w:val="single"/>
        </w:rPr>
        <w:t>must</w:t>
      </w:r>
      <w:r>
        <w:rPr>
          <w:szCs w:val="24"/>
        </w:rPr>
        <w:t xml:space="preserve"> fill out the </w:t>
      </w:r>
      <w:r w:rsidRPr="00FB7B1E">
        <w:rPr>
          <w:szCs w:val="24"/>
          <w:u w:val="single"/>
        </w:rPr>
        <w:t>Return of Service</w:t>
      </w:r>
      <w:r>
        <w:rPr>
          <w:szCs w:val="24"/>
        </w:rPr>
        <w:t xml:space="preserve"> located on the back of the </w:t>
      </w:r>
      <w:r w:rsidRPr="00FB7B1E">
        <w:rPr>
          <w:szCs w:val="24"/>
          <w:u w:val="single"/>
        </w:rPr>
        <w:t>Summons</w:t>
      </w:r>
      <w:r>
        <w:rPr>
          <w:szCs w:val="24"/>
        </w:rPr>
        <w:t xml:space="preserve">. You are responsible for filing the </w:t>
      </w:r>
      <w:r w:rsidRPr="00FB7B1E">
        <w:rPr>
          <w:szCs w:val="24"/>
          <w:u w:val="single"/>
        </w:rPr>
        <w:t>Return of Service</w:t>
      </w:r>
      <w:r>
        <w:rPr>
          <w:szCs w:val="24"/>
        </w:rPr>
        <w:t xml:space="preserve"> with the Court. If you do not file the </w:t>
      </w:r>
      <w:r w:rsidRPr="00FB7B1E">
        <w:rPr>
          <w:szCs w:val="24"/>
          <w:u w:val="single"/>
        </w:rPr>
        <w:t xml:space="preserve">Return of Service </w:t>
      </w:r>
      <w:r>
        <w:rPr>
          <w:szCs w:val="24"/>
        </w:rPr>
        <w:t xml:space="preserve">with the Court, the Judge may not take any action and the case may be delayed or dismissed. </w:t>
      </w:r>
    </w:p>
    <w:p w14:paraId="40BC0CE8" w14:textId="77777777" w:rsidR="00A23EDC" w:rsidRDefault="00606C1A" w:rsidP="00766F56">
      <w:pPr>
        <w:jc w:val="center"/>
        <w:rPr>
          <w:b/>
          <w:szCs w:val="24"/>
        </w:rPr>
      </w:pPr>
      <w:r>
        <w:rPr>
          <w:b/>
          <w:szCs w:val="24"/>
        </w:rPr>
        <w:t>WHO WILL BE THE JUDGE?</w:t>
      </w:r>
    </w:p>
    <w:p w14:paraId="0947F0C3" w14:textId="77777777" w:rsidR="009A4C33" w:rsidRDefault="009A4C33" w:rsidP="00766F56">
      <w:pPr>
        <w:rPr>
          <w:szCs w:val="24"/>
        </w:rPr>
      </w:pPr>
      <w:r>
        <w:rPr>
          <w:szCs w:val="24"/>
        </w:rPr>
        <w:t>A Judge is randomly assigned</w:t>
      </w:r>
      <w:r w:rsidR="00566318">
        <w:rPr>
          <w:szCs w:val="24"/>
        </w:rPr>
        <w:t xml:space="preserve"> to a case when the case is filed. Each party may excuse one (1) Judge. The time limit to excuse a Judge is three (3) days. For you, the three days starts when the case is filed. For the Defendant, the three days starts when the Defendant has been served with the </w:t>
      </w:r>
      <w:r w:rsidR="00566318" w:rsidRPr="00FB7B1E">
        <w:rPr>
          <w:szCs w:val="24"/>
          <w:u w:val="single"/>
        </w:rPr>
        <w:t>Service Packet</w:t>
      </w:r>
      <w:r w:rsidR="00566318">
        <w:rPr>
          <w:szCs w:val="24"/>
        </w:rPr>
        <w:t>. If either you or the Defendant excuse a Judge, the Court will assign a new Judge to the case. The court date and time will probably remain the same with the new Judge.</w:t>
      </w:r>
    </w:p>
    <w:p w14:paraId="27EC101B" w14:textId="77777777" w:rsidR="00A863A4" w:rsidRPr="00A863A4" w:rsidRDefault="00A863A4" w:rsidP="00A863A4">
      <w:pPr>
        <w:ind w:left="360"/>
        <w:jc w:val="center"/>
        <w:rPr>
          <w:b/>
          <w:szCs w:val="24"/>
        </w:rPr>
      </w:pPr>
      <w:r>
        <w:rPr>
          <w:b/>
          <w:szCs w:val="24"/>
        </w:rPr>
        <w:t>CAN THE COURT DATE BE CHANGED?</w:t>
      </w:r>
    </w:p>
    <w:p w14:paraId="2632962E" w14:textId="77777777" w:rsidR="00A863A4" w:rsidRPr="00A863A4" w:rsidRDefault="00A863A4" w:rsidP="00766F56">
      <w:pPr>
        <w:rPr>
          <w:szCs w:val="24"/>
        </w:rPr>
      </w:pPr>
      <w:r w:rsidRPr="00A863A4">
        <w:rPr>
          <w:szCs w:val="24"/>
        </w:rPr>
        <w:t>Only the Judge</w:t>
      </w:r>
      <w:r>
        <w:rPr>
          <w:szCs w:val="24"/>
        </w:rPr>
        <w:t xml:space="preserve"> can decide if a court date can or will be changed. You or the Defendant can ask the Judge to change the court date by filing a written </w:t>
      </w:r>
      <w:r w:rsidRPr="00FB7B1E">
        <w:rPr>
          <w:szCs w:val="24"/>
          <w:u w:val="single"/>
        </w:rPr>
        <w:t>Motion for Continuance</w:t>
      </w:r>
      <w:r>
        <w:rPr>
          <w:szCs w:val="24"/>
        </w:rPr>
        <w:t xml:space="preserve"> with the court before the trial. You must ask the other person if they agree to change the court date. The written </w:t>
      </w:r>
      <w:r w:rsidRPr="00FB7B1E">
        <w:rPr>
          <w:szCs w:val="24"/>
          <w:u w:val="single"/>
        </w:rPr>
        <w:t>Motion for Continuance</w:t>
      </w:r>
      <w:r>
        <w:rPr>
          <w:szCs w:val="24"/>
        </w:rPr>
        <w:t xml:space="preserve"> must say what the other person said (if they agree or disagree with changing the date), or say that the other person did not respond to you. If the Judge finds good cause (a legally sufficient reason)</w:t>
      </w:r>
      <w:r w:rsidR="005123A1">
        <w:rPr>
          <w:szCs w:val="24"/>
        </w:rPr>
        <w:t>, the Judge can continue the trial date for no more than ten days, unless you and the other person agree that the trial should be continued for more than ten days.</w:t>
      </w:r>
    </w:p>
    <w:p w14:paraId="7DB8294A" w14:textId="77777777" w:rsidR="00566318" w:rsidRDefault="00566318" w:rsidP="00766F56">
      <w:pPr>
        <w:jc w:val="center"/>
        <w:rPr>
          <w:b/>
          <w:szCs w:val="24"/>
        </w:rPr>
      </w:pPr>
      <w:r>
        <w:rPr>
          <w:b/>
          <w:szCs w:val="24"/>
        </w:rPr>
        <w:t>WHEN CAN THE DEFENDANT FILE AN ANSWER?</w:t>
      </w:r>
    </w:p>
    <w:p w14:paraId="1D150022" w14:textId="77777777" w:rsidR="00475E28" w:rsidRDefault="00566318" w:rsidP="00766F56">
      <w:pPr>
        <w:rPr>
          <w:szCs w:val="24"/>
        </w:rPr>
      </w:pPr>
      <w:r>
        <w:rPr>
          <w:szCs w:val="24"/>
        </w:rPr>
        <w:t xml:space="preserve">The </w:t>
      </w:r>
      <w:r w:rsidR="00A863A4">
        <w:rPr>
          <w:szCs w:val="24"/>
        </w:rPr>
        <w:t>Defendant</w:t>
      </w:r>
      <w:r>
        <w:rPr>
          <w:szCs w:val="24"/>
        </w:rPr>
        <w:t xml:space="preserve"> has until the deadline in the </w:t>
      </w:r>
      <w:r w:rsidRPr="00FB7B1E">
        <w:rPr>
          <w:szCs w:val="24"/>
          <w:u w:val="single"/>
        </w:rPr>
        <w:t>Summons</w:t>
      </w:r>
      <w:r>
        <w:rPr>
          <w:szCs w:val="24"/>
        </w:rPr>
        <w:t xml:space="preserve"> to file a written </w:t>
      </w:r>
      <w:r w:rsidRPr="00FB7B1E">
        <w:rPr>
          <w:szCs w:val="24"/>
          <w:u w:val="single"/>
        </w:rPr>
        <w:t>Answer</w:t>
      </w:r>
      <w:r>
        <w:rPr>
          <w:szCs w:val="24"/>
        </w:rPr>
        <w:t xml:space="preserve">. Usually this will be any time before the trial. </w:t>
      </w:r>
      <w:r w:rsidR="00A863A4">
        <w:rPr>
          <w:szCs w:val="24"/>
        </w:rPr>
        <w:t xml:space="preserve">However, the Defendant is not required to file an </w:t>
      </w:r>
      <w:r w:rsidR="00A863A4" w:rsidRPr="00FB7B1E">
        <w:rPr>
          <w:szCs w:val="24"/>
          <w:u w:val="single"/>
        </w:rPr>
        <w:t>Answer</w:t>
      </w:r>
      <w:r w:rsidR="00A863A4">
        <w:rPr>
          <w:szCs w:val="24"/>
        </w:rPr>
        <w:t xml:space="preserve">. The Defendant may go to trial without filing an </w:t>
      </w:r>
      <w:r w:rsidR="00A863A4" w:rsidRPr="00FB7B1E">
        <w:rPr>
          <w:szCs w:val="24"/>
          <w:u w:val="single"/>
        </w:rPr>
        <w:t>Answer</w:t>
      </w:r>
      <w:r w:rsidR="00A863A4">
        <w:rPr>
          <w:szCs w:val="24"/>
        </w:rPr>
        <w:t xml:space="preserve">. </w:t>
      </w:r>
    </w:p>
    <w:p w14:paraId="49B2E2C1" w14:textId="77777777" w:rsidR="00B27123" w:rsidRDefault="00B27123" w:rsidP="00475E28">
      <w:pPr>
        <w:ind w:left="360"/>
        <w:rPr>
          <w:szCs w:val="24"/>
        </w:rPr>
      </w:pPr>
    </w:p>
    <w:p w14:paraId="6EB1EE1C" w14:textId="77777777" w:rsidR="00A863A4" w:rsidRDefault="005123A1" w:rsidP="00766F56">
      <w:pPr>
        <w:jc w:val="center"/>
        <w:rPr>
          <w:b/>
          <w:szCs w:val="24"/>
        </w:rPr>
      </w:pPr>
      <w:r>
        <w:rPr>
          <w:b/>
          <w:szCs w:val="24"/>
        </w:rPr>
        <w:t xml:space="preserve">WHAT HAPPENS IF SOMEONE </w:t>
      </w:r>
      <w:r w:rsidR="00A863A4">
        <w:rPr>
          <w:b/>
          <w:szCs w:val="24"/>
        </w:rPr>
        <w:t>DOES NOT SHOW UP TO TRIAL?</w:t>
      </w:r>
    </w:p>
    <w:p w14:paraId="3B08ACDF" w14:textId="77777777" w:rsidR="005123A1" w:rsidRDefault="005123A1" w:rsidP="00766F56">
      <w:pPr>
        <w:rPr>
          <w:szCs w:val="24"/>
        </w:rPr>
      </w:pPr>
      <w:r>
        <w:rPr>
          <w:szCs w:val="24"/>
        </w:rPr>
        <w:lastRenderedPageBreak/>
        <w:t xml:space="preserve">If the Defendant does not appear at trial </w:t>
      </w:r>
      <w:r>
        <w:rPr>
          <w:b/>
          <w:szCs w:val="24"/>
        </w:rPr>
        <w:t>and</w:t>
      </w:r>
      <w:r>
        <w:rPr>
          <w:szCs w:val="24"/>
        </w:rPr>
        <w:t xml:space="preserve"> the Defendant was properly served with the </w:t>
      </w:r>
      <w:r w:rsidRPr="00FB7B1E">
        <w:rPr>
          <w:szCs w:val="24"/>
          <w:u w:val="single"/>
        </w:rPr>
        <w:t>Service Packet</w:t>
      </w:r>
      <w:r>
        <w:rPr>
          <w:szCs w:val="24"/>
        </w:rPr>
        <w:t xml:space="preserve">, then the Court will hold the trial as if the Defendant had showed up. You can also request that the Court enter a </w:t>
      </w:r>
      <w:r w:rsidRPr="00FB7B1E">
        <w:rPr>
          <w:szCs w:val="24"/>
          <w:u w:val="single"/>
        </w:rPr>
        <w:t>Judgment by Default</w:t>
      </w:r>
      <w:r>
        <w:rPr>
          <w:szCs w:val="24"/>
        </w:rPr>
        <w:t xml:space="preserve"> against the Defendant, which means that you would automatically win the case. </w:t>
      </w:r>
    </w:p>
    <w:p w14:paraId="56DCB4DC" w14:textId="77777777" w:rsidR="005123A1" w:rsidRDefault="005123A1" w:rsidP="00766F56">
      <w:pPr>
        <w:rPr>
          <w:szCs w:val="24"/>
        </w:rPr>
      </w:pPr>
      <w:r>
        <w:rPr>
          <w:szCs w:val="24"/>
        </w:rPr>
        <w:t>If you, the plaintiff, do not show up at trial, the Judge may dismiss your case.</w:t>
      </w:r>
    </w:p>
    <w:p w14:paraId="6C13518F" w14:textId="77777777" w:rsidR="00475E28" w:rsidRDefault="00475E28" w:rsidP="00766F56">
      <w:pPr>
        <w:rPr>
          <w:szCs w:val="24"/>
        </w:rPr>
      </w:pPr>
      <w:r>
        <w:rPr>
          <w:szCs w:val="24"/>
        </w:rPr>
        <w:t>To protect their rights, it is extremely important that both the Plaintiff and Defendant show up to the trial.</w:t>
      </w:r>
    </w:p>
    <w:p w14:paraId="3C2CBB88" w14:textId="77777777" w:rsidR="00475E28" w:rsidRPr="00475E28" w:rsidRDefault="00475E28" w:rsidP="00766F56">
      <w:pPr>
        <w:jc w:val="center"/>
        <w:rPr>
          <w:b/>
          <w:szCs w:val="24"/>
        </w:rPr>
      </w:pPr>
      <w:r w:rsidRPr="00475E28">
        <w:rPr>
          <w:b/>
          <w:szCs w:val="24"/>
        </w:rPr>
        <w:t>WHAT HAPPENS IF THE PLAINTIFF WINS THE TRIAL?</w:t>
      </w:r>
    </w:p>
    <w:p w14:paraId="1B232F7E" w14:textId="77777777" w:rsidR="00CD28CD" w:rsidRDefault="00475E28" w:rsidP="00766F56">
      <w:pPr>
        <w:rPr>
          <w:szCs w:val="24"/>
        </w:rPr>
      </w:pPr>
      <w:r>
        <w:rPr>
          <w:szCs w:val="24"/>
        </w:rPr>
        <w:t xml:space="preserve">If you, the Plaintiff, win the trial, then the Judge will enter judgment in your favor and sign what is called an </w:t>
      </w:r>
      <w:r w:rsidRPr="00FB7B1E">
        <w:rPr>
          <w:szCs w:val="24"/>
          <w:u w:val="single"/>
        </w:rPr>
        <w:t>Execution in Forcible Entry or Detainer</w:t>
      </w:r>
      <w:r>
        <w:rPr>
          <w:szCs w:val="24"/>
        </w:rPr>
        <w:t xml:space="preserve">. The </w:t>
      </w:r>
      <w:r w:rsidRPr="00FB7B1E">
        <w:rPr>
          <w:szCs w:val="24"/>
          <w:u w:val="single"/>
        </w:rPr>
        <w:t>Execution</w:t>
      </w:r>
      <w:r>
        <w:rPr>
          <w:szCs w:val="24"/>
        </w:rPr>
        <w:t xml:space="preserve"> will order the Sheriff to remove the Defendant from your property and order the Defendant to pay your damages (if you requested any damages in your </w:t>
      </w:r>
      <w:r w:rsidR="008F4DDF">
        <w:rPr>
          <w:szCs w:val="24"/>
        </w:rPr>
        <w:t>Complaint</w:t>
      </w:r>
      <w:r w:rsidR="00FB7B1E">
        <w:rPr>
          <w:szCs w:val="24"/>
        </w:rPr>
        <w:t xml:space="preserve"> and the Judge awards them to you</w:t>
      </w:r>
      <w:r w:rsidR="008F4DDF">
        <w:rPr>
          <w:szCs w:val="24"/>
        </w:rPr>
        <w:t>).</w:t>
      </w:r>
    </w:p>
    <w:p w14:paraId="2FE1BB82" w14:textId="77777777" w:rsidR="00475E28" w:rsidRDefault="00CD28CD" w:rsidP="00766F56">
      <w:pPr>
        <w:jc w:val="center"/>
        <w:rPr>
          <w:b/>
          <w:szCs w:val="24"/>
        </w:rPr>
      </w:pPr>
      <w:r>
        <w:rPr>
          <w:b/>
          <w:szCs w:val="24"/>
        </w:rPr>
        <w:t>WHAT HAPPENS IF SOMEONE DISAGREES WITH THE JUDGE’S DECISION?</w:t>
      </w:r>
    </w:p>
    <w:p w14:paraId="01E32FB0" w14:textId="77777777" w:rsidR="00CD28CD" w:rsidRDefault="00CD28CD" w:rsidP="00766F56">
      <w:pPr>
        <w:rPr>
          <w:szCs w:val="24"/>
        </w:rPr>
      </w:pPr>
      <w:r>
        <w:rPr>
          <w:szCs w:val="24"/>
        </w:rPr>
        <w:t>If you, the Plaintiff, or the Defendant does not agree with the Court’s judgment, the person who disagrees can appeal the Judge’s decision to the District Court in the same county</w:t>
      </w:r>
      <w:r w:rsidR="0004235B">
        <w:rPr>
          <w:szCs w:val="24"/>
        </w:rPr>
        <w:t xml:space="preserve"> where the Magistrate case was filed. The person appealing has fifteen (15) days after the Judgment is entered to appeal. To appeal:</w:t>
      </w:r>
    </w:p>
    <w:p w14:paraId="03A93507" w14:textId="77777777" w:rsidR="0004235B" w:rsidRDefault="0004235B" w:rsidP="0004235B">
      <w:pPr>
        <w:pStyle w:val="ListParagraph"/>
        <w:numPr>
          <w:ilvl w:val="0"/>
          <w:numId w:val="4"/>
        </w:numPr>
        <w:rPr>
          <w:szCs w:val="24"/>
        </w:rPr>
      </w:pPr>
      <w:r>
        <w:rPr>
          <w:szCs w:val="24"/>
        </w:rPr>
        <w:t xml:space="preserve">File a </w:t>
      </w:r>
      <w:r w:rsidRPr="00FB7B1E">
        <w:rPr>
          <w:szCs w:val="24"/>
          <w:u w:val="single"/>
        </w:rPr>
        <w:t xml:space="preserve">Notice of Appeal </w:t>
      </w:r>
      <w:r>
        <w:rPr>
          <w:szCs w:val="24"/>
        </w:rPr>
        <w:t>with proof of service with the District Court Clerk;</w:t>
      </w:r>
    </w:p>
    <w:p w14:paraId="0D6408F8" w14:textId="77777777" w:rsidR="0004235B" w:rsidRDefault="0004235B" w:rsidP="0004235B">
      <w:pPr>
        <w:pStyle w:val="ListParagraph"/>
        <w:numPr>
          <w:ilvl w:val="0"/>
          <w:numId w:val="4"/>
        </w:numPr>
        <w:rPr>
          <w:szCs w:val="24"/>
        </w:rPr>
      </w:pPr>
      <w:r>
        <w:rPr>
          <w:szCs w:val="24"/>
        </w:rPr>
        <w:t>Pay the appeal cost</w:t>
      </w:r>
      <w:r w:rsidR="00F143E4">
        <w:rPr>
          <w:szCs w:val="24"/>
        </w:rPr>
        <w:t xml:space="preserve"> of $132.00</w:t>
      </w:r>
      <w:r>
        <w:rPr>
          <w:szCs w:val="24"/>
        </w:rPr>
        <w:t xml:space="preserve"> to the District Court Clerk (the same methods of payment are accepted at District Court);</w:t>
      </w:r>
    </w:p>
    <w:p w14:paraId="51B8B7C6" w14:textId="77777777" w:rsidR="0004235B" w:rsidRDefault="0004235B" w:rsidP="0004235B">
      <w:pPr>
        <w:pStyle w:val="ListParagraph"/>
        <w:numPr>
          <w:ilvl w:val="0"/>
          <w:numId w:val="4"/>
        </w:numPr>
        <w:rPr>
          <w:szCs w:val="24"/>
        </w:rPr>
      </w:pPr>
      <w:r>
        <w:rPr>
          <w:szCs w:val="24"/>
        </w:rPr>
        <w:t xml:space="preserve">File a copy of the </w:t>
      </w:r>
      <w:r w:rsidRPr="00FB7B1E">
        <w:rPr>
          <w:szCs w:val="24"/>
          <w:u w:val="single"/>
        </w:rPr>
        <w:t>Notice of Appeal</w:t>
      </w:r>
      <w:r>
        <w:rPr>
          <w:szCs w:val="24"/>
        </w:rPr>
        <w:t xml:space="preserve"> that has been stamped by the District Court Clerk with the Magistrate Court Clerk; and</w:t>
      </w:r>
    </w:p>
    <w:p w14:paraId="366EFF89" w14:textId="77777777" w:rsidR="0004235B" w:rsidRDefault="0004235B" w:rsidP="0004235B">
      <w:pPr>
        <w:pStyle w:val="ListParagraph"/>
        <w:numPr>
          <w:ilvl w:val="0"/>
          <w:numId w:val="4"/>
        </w:numPr>
        <w:rPr>
          <w:szCs w:val="24"/>
        </w:rPr>
      </w:pPr>
      <w:r>
        <w:rPr>
          <w:szCs w:val="24"/>
        </w:rPr>
        <w:t>File a copy of the receipt of payment of the docket fee with the Magistrate Court.</w:t>
      </w:r>
    </w:p>
    <w:p w14:paraId="5B4DE969" w14:textId="77777777" w:rsidR="00766F56" w:rsidRDefault="00766F56" w:rsidP="00766F56">
      <w:pPr>
        <w:rPr>
          <w:szCs w:val="24"/>
        </w:rPr>
      </w:pPr>
      <w:r>
        <w:rPr>
          <w:szCs w:val="24"/>
        </w:rPr>
        <w:t xml:space="preserve">The party who </w:t>
      </w:r>
      <w:r w:rsidR="009F0334">
        <w:rPr>
          <w:szCs w:val="24"/>
        </w:rPr>
        <w:t xml:space="preserve">files the </w:t>
      </w:r>
      <w:r w:rsidR="009F0334">
        <w:rPr>
          <w:szCs w:val="24"/>
          <w:u w:val="single"/>
        </w:rPr>
        <w:t>Notice of Appeal</w:t>
      </w:r>
      <w:r w:rsidR="009F0334">
        <w:rPr>
          <w:szCs w:val="24"/>
        </w:rPr>
        <w:t xml:space="preserve"> is the appellant. The other party is the appellee.</w:t>
      </w:r>
    </w:p>
    <w:p w14:paraId="5700354A" w14:textId="77777777" w:rsidR="009F0334" w:rsidRDefault="009F0334" w:rsidP="00766F56">
      <w:pPr>
        <w:rPr>
          <w:szCs w:val="24"/>
        </w:rPr>
      </w:pPr>
      <w:r>
        <w:rPr>
          <w:szCs w:val="24"/>
        </w:rPr>
        <w:t xml:space="preserve">After the </w:t>
      </w:r>
      <w:r w:rsidRPr="009F0334">
        <w:rPr>
          <w:szCs w:val="24"/>
          <w:u w:val="single"/>
        </w:rPr>
        <w:t>Notice of Appeal</w:t>
      </w:r>
      <w:r>
        <w:rPr>
          <w:szCs w:val="24"/>
        </w:rPr>
        <w:t xml:space="preserve"> is filed, a hearing will be set in the District Court where the </w:t>
      </w:r>
      <w:r>
        <w:rPr>
          <w:szCs w:val="24"/>
          <w:u w:val="single"/>
        </w:rPr>
        <w:t>Execution</w:t>
      </w:r>
      <w:r>
        <w:rPr>
          <w:szCs w:val="24"/>
        </w:rPr>
        <w:t xml:space="preserve"> was appealed. </w:t>
      </w:r>
    </w:p>
    <w:p w14:paraId="3E09310C" w14:textId="77777777" w:rsidR="004C11BB" w:rsidRPr="004C11BB" w:rsidRDefault="004C11BB" w:rsidP="00766F56">
      <w:pPr>
        <w:rPr>
          <w:szCs w:val="24"/>
        </w:rPr>
      </w:pPr>
      <w:r>
        <w:rPr>
          <w:szCs w:val="24"/>
        </w:rPr>
        <w:t xml:space="preserve">In order to stay (temporarily stop) the execution of the </w:t>
      </w:r>
      <w:r>
        <w:rPr>
          <w:szCs w:val="24"/>
          <w:u w:val="single"/>
        </w:rPr>
        <w:t>Execution</w:t>
      </w:r>
      <w:r>
        <w:rPr>
          <w:szCs w:val="24"/>
        </w:rPr>
        <w:t xml:space="preserve">, the District Court can choose to require an appellant to deposit with the Clerk of the Court the amount of damages or costs awarded in the </w:t>
      </w:r>
      <w:r>
        <w:rPr>
          <w:szCs w:val="24"/>
          <w:u w:val="single"/>
        </w:rPr>
        <w:t>Execution</w:t>
      </w:r>
      <w:r>
        <w:rPr>
          <w:szCs w:val="24"/>
        </w:rPr>
        <w:t xml:space="preserve"> or to give a </w:t>
      </w:r>
      <w:r w:rsidRPr="004C11BB">
        <w:rPr>
          <w:i/>
          <w:szCs w:val="24"/>
        </w:rPr>
        <w:t>supersedeas</w:t>
      </w:r>
      <w:r>
        <w:rPr>
          <w:szCs w:val="24"/>
        </w:rPr>
        <w:t xml:space="preserve"> </w:t>
      </w:r>
      <w:r w:rsidRPr="004C11BB">
        <w:rPr>
          <w:i/>
          <w:szCs w:val="24"/>
        </w:rPr>
        <w:t>bond</w:t>
      </w:r>
      <w:r>
        <w:rPr>
          <w:szCs w:val="24"/>
        </w:rPr>
        <w:t xml:space="preserve"> (a bond required to obtain a stay of execution of a judgment that continues in effect until the District Court decides the appeal) in the amount of damages or costs awarded, with or without surety. The bond or deposit is not refundable during </w:t>
      </w:r>
      <w:r>
        <w:rPr>
          <w:szCs w:val="24"/>
        </w:rPr>
        <w:lastRenderedPageBreak/>
        <w:t>the pendency of an appeal (the appellant cannot get the bond or deposit back until after the District Court decides the appeal).</w:t>
      </w:r>
    </w:p>
    <w:p w14:paraId="01AB790C" w14:textId="77777777" w:rsidR="0004235B" w:rsidRDefault="0004235B" w:rsidP="004C11BB">
      <w:pPr>
        <w:rPr>
          <w:szCs w:val="24"/>
        </w:rPr>
      </w:pPr>
    </w:p>
    <w:p w14:paraId="2A4F731D" w14:textId="77777777" w:rsidR="004C11BB" w:rsidRDefault="004C11BB" w:rsidP="004C11BB">
      <w:pPr>
        <w:rPr>
          <w:szCs w:val="24"/>
        </w:rPr>
      </w:pPr>
    </w:p>
    <w:p w14:paraId="44FFEA64" w14:textId="77777777" w:rsidR="004C11BB" w:rsidRDefault="004C11BB" w:rsidP="004C11BB">
      <w:pPr>
        <w:rPr>
          <w:szCs w:val="24"/>
        </w:rPr>
      </w:pPr>
    </w:p>
    <w:p w14:paraId="28CFDA6B" w14:textId="77777777" w:rsidR="004C11BB" w:rsidRDefault="004C11BB" w:rsidP="004C11BB">
      <w:pPr>
        <w:rPr>
          <w:szCs w:val="24"/>
        </w:rPr>
      </w:pPr>
    </w:p>
    <w:p w14:paraId="48FAF76A" w14:textId="77777777" w:rsidR="004C11BB" w:rsidRPr="004C11BB" w:rsidRDefault="004C11BB" w:rsidP="004C11BB">
      <w:pPr>
        <w:rPr>
          <w:b/>
          <w:szCs w:val="24"/>
        </w:rPr>
      </w:pPr>
      <w:r>
        <w:rPr>
          <w:b/>
          <w:szCs w:val="24"/>
        </w:rPr>
        <w:t>Other Pamphlets and Forms are available at the Magistrate Court or New Mexico’s judiciary website, nmcourts.gov.</w:t>
      </w:r>
    </w:p>
    <w:sectPr w:rsidR="004C11BB" w:rsidRPr="004C11BB" w:rsidSect="00192B9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79915" w14:textId="77777777" w:rsidR="00000F5C" w:rsidRDefault="00000F5C" w:rsidP="00D77654">
      <w:pPr>
        <w:spacing w:line="240" w:lineRule="auto"/>
      </w:pPr>
      <w:r>
        <w:separator/>
      </w:r>
    </w:p>
  </w:endnote>
  <w:endnote w:type="continuationSeparator" w:id="0">
    <w:p w14:paraId="2DFBED67" w14:textId="77777777" w:rsidR="00000F5C" w:rsidRDefault="00000F5C" w:rsidP="00D77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73606585"/>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12A033A9" w14:textId="77777777" w:rsidR="00B27123" w:rsidRPr="00B27123" w:rsidRDefault="00B27123" w:rsidP="00B27123">
            <w:pPr>
              <w:pStyle w:val="Footer"/>
              <w:jc w:val="center"/>
              <w:rPr>
                <w:sz w:val="20"/>
                <w:szCs w:val="20"/>
              </w:rPr>
            </w:pPr>
            <w:r w:rsidRPr="00B27123">
              <w:rPr>
                <w:sz w:val="20"/>
                <w:szCs w:val="20"/>
              </w:rPr>
              <w:t xml:space="preserve">Page </w:t>
            </w:r>
            <w:r w:rsidRPr="00B27123">
              <w:rPr>
                <w:b/>
                <w:bCs/>
                <w:sz w:val="20"/>
                <w:szCs w:val="20"/>
              </w:rPr>
              <w:fldChar w:fldCharType="begin"/>
            </w:r>
            <w:r w:rsidRPr="00B27123">
              <w:rPr>
                <w:b/>
                <w:bCs/>
                <w:sz w:val="20"/>
                <w:szCs w:val="20"/>
              </w:rPr>
              <w:instrText xml:space="preserve"> PAGE </w:instrText>
            </w:r>
            <w:r w:rsidRPr="00B27123">
              <w:rPr>
                <w:b/>
                <w:bCs/>
                <w:sz w:val="20"/>
                <w:szCs w:val="20"/>
              </w:rPr>
              <w:fldChar w:fldCharType="separate"/>
            </w:r>
            <w:r w:rsidR="004C11BB">
              <w:rPr>
                <w:b/>
                <w:bCs/>
                <w:noProof/>
                <w:sz w:val="20"/>
                <w:szCs w:val="20"/>
              </w:rPr>
              <w:t>5</w:t>
            </w:r>
            <w:r w:rsidRPr="00B27123">
              <w:rPr>
                <w:b/>
                <w:bCs/>
                <w:sz w:val="20"/>
                <w:szCs w:val="20"/>
              </w:rPr>
              <w:fldChar w:fldCharType="end"/>
            </w:r>
            <w:r w:rsidRPr="00B27123">
              <w:rPr>
                <w:sz w:val="20"/>
                <w:szCs w:val="20"/>
              </w:rPr>
              <w:t xml:space="preserve"> of </w:t>
            </w:r>
            <w:r w:rsidRPr="00B27123">
              <w:rPr>
                <w:b/>
                <w:bCs/>
                <w:sz w:val="20"/>
                <w:szCs w:val="20"/>
              </w:rPr>
              <w:fldChar w:fldCharType="begin"/>
            </w:r>
            <w:r w:rsidRPr="00B27123">
              <w:rPr>
                <w:b/>
                <w:bCs/>
                <w:sz w:val="20"/>
                <w:szCs w:val="20"/>
              </w:rPr>
              <w:instrText xml:space="preserve"> NUMPAGES  </w:instrText>
            </w:r>
            <w:r w:rsidRPr="00B27123">
              <w:rPr>
                <w:b/>
                <w:bCs/>
                <w:sz w:val="20"/>
                <w:szCs w:val="20"/>
              </w:rPr>
              <w:fldChar w:fldCharType="separate"/>
            </w:r>
            <w:r w:rsidR="004C11BB">
              <w:rPr>
                <w:b/>
                <w:bCs/>
                <w:noProof/>
                <w:sz w:val="20"/>
                <w:szCs w:val="20"/>
              </w:rPr>
              <w:t>5</w:t>
            </w:r>
            <w:r w:rsidRPr="00B27123">
              <w:rPr>
                <w:b/>
                <w:bCs/>
                <w:sz w:val="20"/>
                <w:szCs w:val="20"/>
              </w:rPr>
              <w:fldChar w:fldCharType="end"/>
            </w:r>
          </w:p>
        </w:sdtContent>
      </w:sdt>
    </w:sdtContent>
  </w:sdt>
  <w:p w14:paraId="26EA9A16" w14:textId="77777777" w:rsidR="00B27123" w:rsidRPr="00B27123" w:rsidRDefault="00B27123" w:rsidP="00B27123">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26E5B" w14:textId="77777777" w:rsidR="00000F5C" w:rsidRDefault="00000F5C" w:rsidP="00D77654">
      <w:pPr>
        <w:spacing w:line="240" w:lineRule="auto"/>
      </w:pPr>
      <w:r>
        <w:separator/>
      </w:r>
    </w:p>
  </w:footnote>
  <w:footnote w:type="continuationSeparator" w:id="0">
    <w:p w14:paraId="7BB653DF" w14:textId="77777777" w:rsidR="00000F5C" w:rsidRDefault="00000F5C" w:rsidP="00D77654">
      <w:pPr>
        <w:spacing w:line="240" w:lineRule="auto"/>
      </w:pPr>
      <w:r>
        <w:continuationSeparator/>
      </w:r>
    </w:p>
  </w:footnote>
  <w:footnote w:id="1">
    <w:p w14:paraId="53FC4A01" w14:textId="77777777" w:rsidR="00D77654" w:rsidRPr="00D77654" w:rsidRDefault="00D77654">
      <w:pPr>
        <w:pStyle w:val="FootnoteText"/>
        <w:rPr>
          <w:lang w:val="en-US"/>
        </w:rPr>
      </w:pPr>
      <w:r>
        <w:rPr>
          <w:rStyle w:val="FootnoteReference"/>
        </w:rPr>
        <w:footnoteRef/>
      </w:r>
      <w:r>
        <w:t xml:space="preserve"> </w:t>
      </w:r>
      <w:r>
        <w:rPr>
          <w:lang w:val="en-US"/>
        </w:rPr>
        <w:t>If you have a lease agreement with the person, request the landlord tenant pamphlet.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53B6F"/>
    <w:multiLevelType w:val="hybridMultilevel"/>
    <w:tmpl w:val="0D1C37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385CB4"/>
    <w:multiLevelType w:val="hybridMultilevel"/>
    <w:tmpl w:val="17E296D0"/>
    <w:lvl w:ilvl="0" w:tplc="413E646C">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EA072B"/>
    <w:multiLevelType w:val="hybridMultilevel"/>
    <w:tmpl w:val="3DA69590"/>
    <w:lvl w:ilvl="0" w:tplc="51E424AC">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483EED"/>
    <w:multiLevelType w:val="hybridMultilevel"/>
    <w:tmpl w:val="7EEEFE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B56"/>
    <w:rsid w:val="00000F5C"/>
    <w:rsid w:val="0004235B"/>
    <w:rsid w:val="001200C1"/>
    <w:rsid w:val="00132E7F"/>
    <w:rsid w:val="00146EF4"/>
    <w:rsid w:val="00192B93"/>
    <w:rsid w:val="00326C2B"/>
    <w:rsid w:val="00475E28"/>
    <w:rsid w:val="004C11BB"/>
    <w:rsid w:val="004F00CB"/>
    <w:rsid w:val="005123A1"/>
    <w:rsid w:val="00546288"/>
    <w:rsid w:val="00566318"/>
    <w:rsid w:val="00595604"/>
    <w:rsid w:val="00606C1A"/>
    <w:rsid w:val="006F5E4D"/>
    <w:rsid w:val="00766F56"/>
    <w:rsid w:val="008F4DDF"/>
    <w:rsid w:val="00932A28"/>
    <w:rsid w:val="009A4C33"/>
    <w:rsid w:val="009F0334"/>
    <w:rsid w:val="00A23EDC"/>
    <w:rsid w:val="00A85F00"/>
    <w:rsid w:val="00A863A4"/>
    <w:rsid w:val="00AB2B56"/>
    <w:rsid w:val="00B1402F"/>
    <w:rsid w:val="00B27123"/>
    <w:rsid w:val="00B80FEC"/>
    <w:rsid w:val="00B95A9E"/>
    <w:rsid w:val="00BB088B"/>
    <w:rsid w:val="00BB17FF"/>
    <w:rsid w:val="00C22BDF"/>
    <w:rsid w:val="00CD28CD"/>
    <w:rsid w:val="00CF0F0B"/>
    <w:rsid w:val="00D00FC5"/>
    <w:rsid w:val="00D5585C"/>
    <w:rsid w:val="00D77654"/>
    <w:rsid w:val="00DD3909"/>
    <w:rsid w:val="00F143E4"/>
    <w:rsid w:val="00F516FC"/>
    <w:rsid w:val="00FB7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D617"/>
  <w15:chartTrackingRefBased/>
  <w15:docId w15:val="{8386489E-075A-4BA8-9B88-E7473586D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sz w:val="24"/>
        <w:szCs w:val="24"/>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A4"/>
    <w:pPr>
      <w:spacing w:after="0" w:line="360" w:lineRule="auto"/>
      <w:jc w:val="both"/>
    </w:pPr>
    <w:rPr>
      <w:rFonts w:cs="Arial"/>
      <w:szCs w:val="22"/>
      <w:lang w:val="en" w:bidi="ar-SA"/>
    </w:rPr>
  </w:style>
  <w:style w:type="paragraph" w:styleId="Heading1">
    <w:name w:val="heading 1"/>
    <w:basedOn w:val="Normal"/>
    <w:next w:val="Normal"/>
    <w:link w:val="Heading1Char"/>
    <w:uiPriority w:val="9"/>
    <w:qFormat/>
    <w:rsid w:val="00D5585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5585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5585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5585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5585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5585C"/>
    <w:pPr>
      <w:spacing w:before="240" w:after="60"/>
      <w:outlineLvl w:val="5"/>
    </w:pPr>
    <w:rPr>
      <w:b/>
      <w:bCs/>
      <w:sz w:val="22"/>
    </w:rPr>
  </w:style>
  <w:style w:type="paragraph" w:styleId="Heading7">
    <w:name w:val="heading 7"/>
    <w:basedOn w:val="Normal"/>
    <w:next w:val="Normal"/>
    <w:link w:val="Heading7Char"/>
    <w:uiPriority w:val="9"/>
    <w:semiHidden/>
    <w:unhideWhenUsed/>
    <w:qFormat/>
    <w:rsid w:val="00D5585C"/>
    <w:pPr>
      <w:spacing w:before="240" w:after="60"/>
      <w:outlineLvl w:val="6"/>
    </w:pPr>
  </w:style>
  <w:style w:type="paragraph" w:styleId="Heading8">
    <w:name w:val="heading 8"/>
    <w:basedOn w:val="Normal"/>
    <w:next w:val="Normal"/>
    <w:link w:val="Heading8Char"/>
    <w:uiPriority w:val="9"/>
    <w:semiHidden/>
    <w:unhideWhenUsed/>
    <w:qFormat/>
    <w:rsid w:val="00D5585C"/>
    <w:pPr>
      <w:spacing w:before="240" w:after="60"/>
      <w:outlineLvl w:val="7"/>
    </w:pPr>
    <w:rPr>
      <w:i/>
      <w:iCs/>
    </w:rPr>
  </w:style>
  <w:style w:type="paragraph" w:styleId="Heading9">
    <w:name w:val="heading 9"/>
    <w:basedOn w:val="Normal"/>
    <w:next w:val="Normal"/>
    <w:link w:val="Heading9Char"/>
    <w:uiPriority w:val="9"/>
    <w:semiHidden/>
    <w:unhideWhenUsed/>
    <w:qFormat/>
    <w:rsid w:val="00D5585C"/>
    <w:pPr>
      <w:spacing w:before="240" w:after="60"/>
      <w:outlineLvl w:val="8"/>
    </w:pPr>
    <w:rPr>
      <w:rFonts w:asciiTheme="majorHAnsi" w:eastAsiaTheme="majorEastAsia" w:hAnsiTheme="maj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5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5585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5585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D5585C"/>
    <w:rPr>
      <w:b/>
      <w:bCs/>
      <w:sz w:val="28"/>
      <w:szCs w:val="28"/>
    </w:rPr>
  </w:style>
  <w:style w:type="character" w:customStyle="1" w:styleId="Heading5Char">
    <w:name w:val="Heading 5 Char"/>
    <w:basedOn w:val="DefaultParagraphFont"/>
    <w:link w:val="Heading5"/>
    <w:uiPriority w:val="9"/>
    <w:semiHidden/>
    <w:rsid w:val="00D5585C"/>
    <w:rPr>
      <w:b/>
      <w:bCs/>
      <w:i/>
      <w:iCs/>
      <w:sz w:val="26"/>
      <w:szCs w:val="26"/>
    </w:rPr>
  </w:style>
  <w:style w:type="character" w:customStyle="1" w:styleId="Heading6Char">
    <w:name w:val="Heading 6 Char"/>
    <w:basedOn w:val="DefaultParagraphFont"/>
    <w:link w:val="Heading6"/>
    <w:uiPriority w:val="9"/>
    <w:semiHidden/>
    <w:rsid w:val="00D5585C"/>
    <w:rPr>
      <w:b/>
      <w:bCs/>
    </w:rPr>
  </w:style>
  <w:style w:type="character" w:customStyle="1" w:styleId="Heading7Char">
    <w:name w:val="Heading 7 Char"/>
    <w:basedOn w:val="DefaultParagraphFont"/>
    <w:link w:val="Heading7"/>
    <w:uiPriority w:val="9"/>
    <w:semiHidden/>
    <w:rsid w:val="00D5585C"/>
    <w:rPr>
      <w:sz w:val="24"/>
      <w:szCs w:val="24"/>
    </w:rPr>
  </w:style>
  <w:style w:type="character" w:customStyle="1" w:styleId="Heading8Char">
    <w:name w:val="Heading 8 Char"/>
    <w:basedOn w:val="DefaultParagraphFont"/>
    <w:link w:val="Heading8"/>
    <w:uiPriority w:val="9"/>
    <w:semiHidden/>
    <w:rsid w:val="00D5585C"/>
    <w:rPr>
      <w:i/>
      <w:iCs/>
      <w:sz w:val="24"/>
      <w:szCs w:val="24"/>
    </w:rPr>
  </w:style>
  <w:style w:type="character" w:customStyle="1" w:styleId="Heading9Char">
    <w:name w:val="Heading 9 Char"/>
    <w:basedOn w:val="DefaultParagraphFont"/>
    <w:link w:val="Heading9"/>
    <w:uiPriority w:val="9"/>
    <w:semiHidden/>
    <w:rsid w:val="00D5585C"/>
    <w:rPr>
      <w:rFonts w:asciiTheme="majorHAnsi" w:eastAsiaTheme="majorEastAsia" w:hAnsiTheme="majorHAnsi"/>
    </w:rPr>
  </w:style>
  <w:style w:type="paragraph" w:styleId="Title">
    <w:name w:val="Title"/>
    <w:basedOn w:val="Normal"/>
    <w:next w:val="Normal"/>
    <w:link w:val="TitleChar"/>
    <w:uiPriority w:val="10"/>
    <w:qFormat/>
    <w:rsid w:val="00D5585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5585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5585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5585C"/>
    <w:rPr>
      <w:rFonts w:asciiTheme="majorHAnsi" w:eastAsiaTheme="majorEastAsia" w:hAnsiTheme="majorHAnsi"/>
      <w:sz w:val="24"/>
      <w:szCs w:val="24"/>
    </w:rPr>
  </w:style>
  <w:style w:type="character" w:styleId="Strong">
    <w:name w:val="Strong"/>
    <w:basedOn w:val="DefaultParagraphFont"/>
    <w:uiPriority w:val="22"/>
    <w:qFormat/>
    <w:rsid w:val="00D5585C"/>
    <w:rPr>
      <w:b/>
      <w:bCs/>
    </w:rPr>
  </w:style>
  <w:style w:type="character" w:styleId="Emphasis">
    <w:name w:val="Emphasis"/>
    <w:basedOn w:val="DefaultParagraphFont"/>
    <w:uiPriority w:val="20"/>
    <w:qFormat/>
    <w:rsid w:val="00D5585C"/>
    <w:rPr>
      <w:rFonts w:asciiTheme="minorHAnsi" w:hAnsiTheme="minorHAnsi"/>
      <w:b/>
      <w:i/>
      <w:iCs/>
    </w:rPr>
  </w:style>
  <w:style w:type="paragraph" w:styleId="NoSpacing">
    <w:name w:val="No Spacing"/>
    <w:aliases w:val="Memo Header"/>
    <w:basedOn w:val="Normal"/>
    <w:uiPriority w:val="1"/>
    <w:qFormat/>
    <w:rsid w:val="00C22BDF"/>
    <w:rPr>
      <w:szCs w:val="32"/>
    </w:rPr>
  </w:style>
  <w:style w:type="paragraph" w:styleId="ListParagraph">
    <w:name w:val="List Paragraph"/>
    <w:basedOn w:val="Normal"/>
    <w:uiPriority w:val="34"/>
    <w:qFormat/>
    <w:rsid w:val="00D5585C"/>
    <w:pPr>
      <w:ind w:left="720"/>
      <w:contextualSpacing/>
    </w:pPr>
  </w:style>
  <w:style w:type="paragraph" w:styleId="Quote">
    <w:name w:val="Quote"/>
    <w:basedOn w:val="Normal"/>
    <w:next w:val="Normal"/>
    <w:link w:val="QuoteChar"/>
    <w:uiPriority w:val="29"/>
    <w:qFormat/>
    <w:rsid w:val="00D5585C"/>
    <w:rPr>
      <w:i/>
    </w:rPr>
  </w:style>
  <w:style w:type="character" w:customStyle="1" w:styleId="QuoteChar">
    <w:name w:val="Quote Char"/>
    <w:basedOn w:val="DefaultParagraphFont"/>
    <w:link w:val="Quote"/>
    <w:uiPriority w:val="29"/>
    <w:rsid w:val="00D5585C"/>
    <w:rPr>
      <w:i/>
      <w:sz w:val="24"/>
      <w:szCs w:val="24"/>
    </w:rPr>
  </w:style>
  <w:style w:type="paragraph" w:styleId="IntenseQuote">
    <w:name w:val="Intense Quote"/>
    <w:basedOn w:val="Normal"/>
    <w:next w:val="Normal"/>
    <w:link w:val="IntenseQuoteChar"/>
    <w:uiPriority w:val="30"/>
    <w:qFormat/>
    <w:rsid w:val="00D5585C"/>
    <w:pPr>
      <w:ind w:left="720" w:right="720"/>
    </w:pPr>
    <w:rPr>
      <w:b/>
      <w:i/>
    </w:rPr>
  </w:style>
  <w:style w:type="character" w:customStyle="1" w:styleId="IntenseQuoteChar">
    <w:name w:val="Intense Quote Char"/>
    <w:basedOn w:val="DefaultParagraphFont"/>
    <w:link w:val="IntenseQuote"/>
    <w:uiPriority w:val="30"/>
    <w:rsid w:val="00D5585C"/>
    <w:rPr>
      <w:b/>
      <w:i/>
      <w:sz w:val="24"/>
    </w:rPr>
  </w:style>
  <w:style w:type="character" w:styleId="SubtleEmphasis">
    <w:name w:val="Subtle Emphasis"/>
    <w:uiPriority w:val="19"/>
    <w:qFormat/>
    <w:rsid w:val="00D5585C"/>
    <w:rPr>
      <w:i/>
      <w:color w:val="5A5A5A" w:themeColor="text1" w:themeTint="A5"/>
    </w:rPr>
  </w:style>
  <w:style w:type="character" w:styleId="IntenseEmphasis">
    <w:name w:val="Intense Emphasis"/>
    <w:basedOn w:val="DefaultParagraphFont"/>
    <w:uiPriority w:val="21"/>
    <w:qFormat/>
    <w:rsid w:val="00D5585C"/>
    <w:rPr>
      <w:b/>
      <w:i/>
      <w:sz w:val="24"/>
      <w:szCs w:val="24"/>
      <w:u w:val="single"/>
    </w:rPr>
  </w:style>
  <w:style w:type="character" w:styleId="SubtleReference">
    <w:name w:val="Subtle Reference"/>
    <w:basedOn w:val="DefaultParagraphFont"/>
    <w:uiPriority w:val="31"/>
    <w:qFormat/>
    <w:rsid w:val="00D5585C"/>
    <w:rPr>
      <w:sz w:val="24"/>
      <w:szCs w:val="24"/>
      <w:u w:val="single"/>
    </w:rPr>
  </w:style>
  <w:style w:type="character" w:styleId="IntenseReference">
    <w:name w:val="Intense Reference"/>
    <w:basedOn w:val="DefaultParagraphFont"/>
    <w:uiPriority w:val="32"/>
    <w:qFormat/>
    <w:rsid w:val="00D5585C"/>
    <w:rPr>
      <w:b/>
      <w:sz w:val="24"/>
      <w:u w:val="single"/>
    </w:rPr>
  </w:style>
  <w:style w:type="character" w:styleId="BookTitle">
    <w:name w:val="Book Title"/>
    <w:basedOn w:val="DefaultParagraphFont"/>
    <w:uiPriority w:val="33"/>
    <w:qFormat/>
    <w:rsid w:val="00D5585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5585C"/>
    <w:pPr>
      <w:outlineLvl w:val="9"/>
    </w:pPr>
  </w:style>
  <w:style w:type="paragraph" w:customStyle="1" w:styleId="Footnote">
    <w:name w:val="Footnote"/>
    <w:basedOn w:val="Normal"/>
    <w:link w:val="FootnoteChar"/>
    <w:qFormat/>
    <w:rsid w:val="00BB088B"/>
    <w:rPr>
      <w:sz w:val="20"/>
      <w:szCs w:val="20"/>
    </w:rPr>
  </w:style>
  <w:style w:type="character" w:customStyle="1" w:styleId="FootnoteChar">
    <w:name w:val="Footnote Char"/>
    <w:basedOn w:val="DefaultParagraphFont"/>
    <w:link w:val="Footnote"/>
    <w:rsid w:val="00BB088B"/>
    <w:rPr>
      <w:sz w:val="20"/>
      <w:szCs w:val="20"/>
    </w:rPr>
  </w:style>
  <w:style w:type="paragraph" w:customStyle="1" w:styleId="Text">
    <w:name w:val="Text"/>
    <w:basedOn w:val="Normal"/>
    <w:link w:val="TextChar"/>
    <w:qFormat/>
    <w:rsid w:val="00BB088B"/>
    <w:pPr>
      <w:ind w:firstLine="720"/>
    </w:pPr>
    <w:rPr>
      <w:rFonts w:eastAsia="Times New Roman"/>
    </w:rPr>
  </w:style>
  <w:style w:type="character" w:customStyle="1" w:styleId="TextChar">
    <w:name w:val="Text Char"/>
    <w:basedOn w:val="DefaultParagraphFont"/>
    <w:link w:val="Text"/>
    <w:rsid w:val="00BB088B"/>
    <w:rPr>
      <w:rFonts w:eastAsia="Times New Roman"/>
    </w:rPr>
  </w:style>
  <w:style w:type="paragraph" w:customStyle="1" w:styleId="Text-double">
    <w:name w:val="Text-double"/>
    <w:basedOn w:val="Normal"/>
    <w:link w:val="Text-doubleChar"/>
    <w:qFormat/>
    <w:rsid w:val="00BB088B"/>
    <w:pPr>
      <w:spacing w:line="480" w:lineRule="auto"/>
      <w:ind w:firstLine="720"/>
    </w:pPr>
    <w:rPr>
      <w:rFonts w:eastAsia="Times New Roman"/>
    </w:rPr>
  </w:style>
  <w:style w:type="character" w:customStyle="1" w:styleId="Text-doubleChar">
    <w:name w:val="Text-double Char"/>
    <w:basedOn w:val="DefaultParagraphFont"/>
    <w:link w:val="Text-double"/>
    <w:rsid w:val="00BB088B"/>
    <w:rPr>
      <w:rFonts w:eastAsia="Times New Roman"/>
    </w:rPr>
  </w:style>
  <w:style w:type="paragraph" w:customStyle="1" w:styleId="BlockQuote">
    <w:name w:val="Block Quote"/>
    <w:basedOn w:val="Normal"/>
    <w:link w:val="BlockQuoteChar"/>
    <w:qFormat/>
    <w:rsid w:val="004F00CB"/>
    <w:pPr>
      <w:spacing w:after="240" w:line="240" w:lineRule="auto"/>
      <w:ind w:left="720" w:right="720"/>
    </w:pPr>
  </w:style>
  <w:style w:type="character" w:customStyle="1" w:styleId="BlockQuoteChar">
    <w:name w:val="Block Quote Char"/>
    <w:basedOn w:val="DefaultParagraphFont"/>
    <w:link w:val="BlockQuote"/>
    <w:rsid w:val="004F00CB"/>
    <w:rPr>
      <w:rFonts w:cs="Arial"/>
      <w:szCs w:val="22"/>
      <w:lang w:val="en" w:bidi="ar-SA"/>
    </w:rPr>
  </w:style>
  <w:style w:type="paragraph" w:styleId="FootnoteText">
    <w:name w:val="footnote text"/>
    <w:basedOn w:val="Normal"/>
    <w:link w:val="FootnoteTextChar"/>
    <w:uiPriority w:val="99"/>
    <w:semiHidden/>
    <w:unhideWhenUsed/>
    <w:rsid w:val="00D77654"/>
    <w:pPr>
      <w:spacing w:line="240" w:lineRule="auto"/>
    </w:pPr>
    <w:rPr>
      <w:sz w:val="20"/>
      <w:szCs w:val="20"/>
    </w:rPr>
  </w:style>
  <w:style w:type="character" w:customStyle="1" w:styleId="FootnoteTextChar">
    <w:name w:val="Footnote Text Char"/>
    <w:basedOn w:val="DefaultParagraphFont"/>
    <w:link w:val="FootnoteText"/>
    <w:uiPriority w:val="99"/>
    <w:semiHidden/>
    <w:rsid w:val="00D77654"/>
    <w:rPr>
      <w:rFonts w:cs="Arial"/>
      <w:sz w:val="20"/>
      <w:szCs w:val="20"/>
      <w:lang w:val="en" w:bidi="ar-SA"/>
    </w:rPr>
  </w:style>
  <w:style w:type="character" w:styleId="FootnoteReference">
    <w:name w:val="footnote reference"/>
    <w:basedOn w:val="DefaultParagraphFont"/>
    <w:uiPriority w:val="99"/>
    <w:semiHidden/>
    <w:unhideWhenUsed/>
    <w:rsid w:val="00D77654"/>
    <w:rPr>
      <w:vertAlign w:val="superscript"/>
    </w:rPr>
  </w:style>
  <w:style w:type="paragraph" w:styleId="Header">
    <w:name w:val="header"/>
    <w:basedOn w:val="Normal"/>
    <w:link w:val="HeaderChar"/>
    <w:uiPriority w:val="99"/>
    <w:unhideWhenUsed/>
    <w:rsid w:val="00B27123"/>
    <w:pPr>
      <w:tabs>
        <w:tab w:val="center" w:pos="4680"/>
        <w:tab w:val="right" w:pos="9360"/>
      </w:tabs>
      <w:spacing w:line="240" w:lineRule="auto"/>
    </w:pPr>
  </w:style>
  <w:style w:type="character" w:customStyle="1" w:styleId="HeaderChar">
    <w:name w:val="Header Char"/>
    <w:basedOn w:val="DefaultParagraphFont"/>
    <w:link w:val="Header"/>
    <w:uiPriority w:val="99"/>
    <w:rsid w:val="00B27123"/>
    <w:rPr>
      <w:rFonts w:cs="Arial"/>
      <w:szCs w:val="22"/>
      <w:lang w:val="en" w:bidi="ar-SA"/>
    </w:rPr>
  </w:style>
  <w:style w:type="paragraph" w:styleId="Footer">
    <w:name w:val="footer"/>
    <w:basedOn w:val="Normal"/>
    <w:link w:val="FooterChar"/>
    <w:uiPriority w:val="99"/>
    <w:unhideWhenUsed/>
    <w:rsid w:val="00B27123"/>
    <w:pPr>
      <w:tabs>
        <w:tab w:val="center" w:pos="4680"/>
        <w:tab w:val="right" w:pos="9360"/>
      </w:tabs>
      <w:spacing w:line="240" w:lineRule="auto"/>
    </w:pPr>
  </w:style>
  <w:style w:type="character" w:customStyle="1" w:styleId="FooterChar">
    <w:name w:val="Footer Char"/>
    <w:basedOn w:val="DefaultParagraphFont"/>
    <w:link w:val="Footer"/>
    <w:uiPriority w:val="99"/>
    <w:rsid w:val="00B27123"/>
    <w:rPr>
      <w:rFonts w:cs="Arial"/>
      <w:szCs w:val="22"/>
      <w:lang w:val="e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NM Ninth Judicial District Court</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User</dc:creator>
  <cp:keywords/>
  <dc:description/>
  <cp:lastModifiedBy>Alma H. Lerma</cp:lastModifiedBy>
  <cp:revision>2</cp:revision>
  <dcterms:created xsi:type="dcterms:W3CDTF">2026-01-23T17:14:00Z</dcterms:created>
  <dcterms:modified xsi:type="dcterms:W3CDTF">2026-01-23T17:14:00Z</dcterms:modified>
</cp:coreProperties>
</file>